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19" w:rsidRDefault="00EF3E19" w:rsidP="0001773D"/>
    <w:p w:rsidR="00EF3E19" w:rsidRDefault="00EF3E19" w:rsidP="0001773D"/>
    <w:p w:rsidR="00EF3E19" w:rsidRDefault="00EF3E19" w:rsidP="0001773D">
      <w:pPr>
        <w:pStyle w:val="Heading1"/>
        <w:jc w:val="center"/>
        <w:rPr>
          <w:rFonts w:ascii="Albertus" w:hAnsi="Albertus" w:cs="Albertus"/>
          <w:color w:val="333399"/>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18pt;width:109.15pt;height:108pt;z-index:-251658240">
            <v:imagedata r:id="rId7" o:title="" cropleft="7062f"/>
          </v:shape>
        </w:pict>
      </w:r>
      <w:r>
        <w:rPr>
          <w:rFonts w:ascii="Albertus" w:hAnsi="Albertus" w:cs="Albertus"/>
          <w:color w:val="333399"/>
          <w:lang w:val="ro-RO"/>
        </w:rPr>
        <w:t>S.C. RECONS S.A. ARAD</w:t>
      </w:r>
    </w:p>
    <w:p w:rsidR="00EF3E19" w:rsidRDefault="00EF3E19" w:rsidP="0001773D">
      <w:pPr>
        <w:ind w:left="540" w:hanging="540"/>
        <w:jc w:val="center"/>
        <w:rPr>
          <w:color w:val="333399"/>
          <w:sz w:val="20"/>
          <w:szCs w:val="20"/>
          <w:lang w:val="pt-BR"/>
        </w:rPr>
      </w:pPr>
      <w:r>
        <w:rPr>
          <w:color w:val="333399"/>
          <w:sz w:val="22"/>
          <w:szCs w:val="22"/>
          <w:lang w:val="pt-BR"/>
        </w:rPr>
        <w:t>B-dul Iuliu Maniu,</w:t>
      </w:r>
      <w:r>
        <w:rPr>
          <w:color w:val="333399"/>
          <w:sz w:val="20"/>
          <w:szCs w:val="20"/>
          <w:lang w:val="pt-BR"/>
        </w:rPr>
        <w:t xml:space="preserve">  nr. FN</w:t>
      </w:r>
    </w:p>
    <w:p w:rsidR="00EF3E19" w:rsidRDefault="00EF3E19" w:rsidP="0001773D">
      <w:pPr>
        <w:jc w:val="center"/>
        <w:rPr>
          <w:color w:val="333399"/>
          <w:sz w:val="20"/>
          <w:szCs w:val="20"/>
          <w:lang w:val="pt-BR"/>
        </w:rPr>
      </w:pPr>
      <w:r>
        <w:rPr>
          <w:color w:val="333399"/>
          <w:sz w:val="20"/>
          <w:szCs w:val="20"/>
          <w:lang w:val="pt-BR"/>
        </w:rPr>
        <w:t>Nr. Reg. Com.</w:t>
      </w:r>
      <w:r>
        <w:rPr>
          <w:b/>
          <w:bCs/>
          <w:color w:val="333399"/>
          <w:sz w:val="20"/>
          <w:szCs w:val="20"/>
          <w:lang w:val="pt-BR"/>
        </w:rPr>
        <w:t>: J02/91/1996</w:t>
      </w:r>
    </w:p>
    <w:p w:rsidR="00EF3E19" w:rsidRDefault="00EF3E19" w:rsidP="0001773D">
      <w:pPr>
        <w:jc w:val="center"/>
        <w:rPr>
          <w:color w:val="333399"/>
          <w:sz w:val="20"/>
          <w:szCs w:val="20"/>
          <w:lang w:val="pt-BR"/>
        </w:rPr>
      </w:pPr>
      <w:r>
        <w:rPr>
          <w:color w:val="333399"/>
          <w:sz w:val="20"/>
          <w:szCs w:val="20"/>
          <w:lang w:val="pt-BR"/>
        </w:rPr>
        <w:t xml:space="preserve">CUI. : </w:t>
      </w:r>
      <w:r>
        <w:rPr>
          <w:b/>
          <w:bCs/>
          <w:color w:val="333399"/>
          <w:sz w:val="20"/>
          <w:szCs w:val="20"/>
          <w:lang w:val="pt-BR"/>
        </w:rPr>
        <w:t>RO – 8189348</w:t>
      </w:r>
    </w:p>
    <w:p w:rsidR="00EF3E19" w:rsidRDefault="00EF3E19" w:rsidP="0001773D">
      <w:pPr>
        <w:jc w:val="center"/>
        <w:rPr>
          <w:b/>
          <w:bCs/>
          <w:color w:val="333399"/>
          <w:sz w:val="20"/>
          <w:szCs w:val="20"/>
          <w:lang w:val="pt-BR"/>
        </w:rPr>
      </w:pPr>
      <w:r>
        <w:rPr>
          <w:color w:val="333399"/>
          <w:sz w:val="20"/>
          <w:szCs w:val="20"/>
          <w:lang w:val="pt-BR"/>
        </w:rPr>
        <w:t xml:space="preserve">Tel.0257/ </w:t>
      </w:r>
      <w:r>
        <w:rPr>
          <w:b/>
          <w:bCs/>
          <w:color w:val="333399"/>
          <w:sz w:val="20"/>
          <w:szCs w:val="20"/>
          <w:lang w:val="pt-BR"/>
        </w:rPr>
        <w:t>281378/281386</w:t>
      </w:r>
      <w:r>
        <w:rPr>
          <w:color w:val="333399"/>
          <w:sz w:val="20"/>
          <w:szCs w:val="20"/>
          <w:lang w:val="pt-BR"/>
        </w:rPr>
        <w:t xml:space="preserve"> , Fax: 0257/</w:t>
      </w:r>
      <w:r>
        <w:rPr>
          <w:b/>
          <w:bCs/>
          <w:color w:val="333399"/>
          <w:sz w:val="20"/>
          <w:szCs w:val="20"/>
          <w:lang w:val="pt-BR"/>
        </w:rPr>
        <w:t>281458</w:t>
      </w:r>
    </w:p>
    <w:p w:rsidR="00EF3E19" w:rsidRDefault="00EF3E19" w:rsidP="0001773D">
      <w:pPr>
        <w:rPr>
          <w:b/>
          <w:bCs/>
          <w:color w:val="333399"/>
          <w:sz w:val="20"/>
          <w:szCs w:val="20"/>
          <w:lang w:val="pt-BR"/>
        </w:rPr>
      </w:pPr>
      <w:r>
        <w:rPr>
          <w:sz w:val="20"/>
          <w:szCs w:val="20"/>
          <w:lang w:val="pt-BR"/>
        </w:rPr>
        <w:t>Consiliul de Administraţie</w:t>
      </w:r>
      <w:r>
        <w:rPr>
          <w:color w:val="333399"/>
          <w:sz w:val="20"/>
          <w:szCs w:val="20"/>
          <w:lang w:val="pt-BR"/>
        </w:rPr>
        <w:t xml:space="preserve">                   e-mail : </w:t>
      </w:r>
      <w:r>
        <w:rPr>
          <w:b/>
          <w:bCs/>
          <w:color w:val="333399"/>
          <w:sz w:val="20"/>
          <w:szCs w:val="20"/>
          <w:lang w:val="pt-BR"/>
        </w:rPr>
        <w:t>reconsarad@yahoo.com</w:t>
      </w:r>
    </w:p>
    <w:p w:rsidR="00EF3E19" w:rsidRDefault="00EF3E19" w:rsidP="0001773D">
      <w:pPr>
        <w:rPr>
          <w:lang w:val="pt-BR"/>
        </w:rPr>
      </w:pPr>
      <w:r>
        <w:rPr>
          <w:lang w:val="pt-BR"/>
        </w:rPr>
        <w:t xml:space="preserve"> Nr. 1974/10.05.2017 </w:t>
      </w:r>
    </w:p>
    <w:p w:rsidR="00EF3E19" w:rsidRPr="0086206A" w:rsidRDefault="00EF3E19" w:rsidP="0001773D">
      <w:pPr>
        <w:spacing w:line="360" w:lineRule="auto"/>
        <w:rPr>
          <w:b/>
          <w:bCs/>
          <w:lang w:val="ro-RO"/>
        </w:rPr>
      </w:pPr>
    </w:p>
    <w:p w:rsidR="00EF3E19" w:rsidRPr="0086206A" w:rsidRDefault="00EF3E19" w:rsidP="003C7624">
      <w:pPr>
        <w:spacing w:line="360" w:lineRule="auto"/>
        <w:jc w:val="center"/>
        <w:rPr>
          <w:b/>
          <w:bCs/>
          <w:lang w:val="ro-RO"/>
        </w:rPr>
      </w:pPr>
      <w:r w:rsidRPr="0086206A">
        <w:rPr>
          <w:b/>
          <w:bCs/>
          <w:lang w:val="ro-RO"/>
        </w:rPr>
        <w:t>Anun</w:t>
      </w:r>
      <w:r>
        <w:rPr>
          <w:b/>
          <w:bCs/>
          <w:lang w:val="ro-RO"/>
        </w:rPr>
        <w:t>ţ</w:t>
      </w:r>
      <w:r w:rsidRPr="0086206A">
        <w:rPr>
          <w:b/>
          <w:bCs/>
          <w:lang w:val="ro-RO"/>
        </w:rPr>
        <w:t xml:space="preserve"> de recrutare </w:t>
      </w:r>
      <w:r>
        <w:rPr>
          <w:b/>
          <w:bCs/>
          <w:lang w:val="ro-RO"/>
        </w:rPr>
        <w:t>pentru</w:t>
      </w:r>
      <w:r w:rsidRPr="0086206A">
        <w:rPr>
          <w:b/>
          <w:bCs/>
          <w:lang w:val="ro-RO"/>
        </w:rPr>
        <w:t xml:space="preserve"> </w:t>
      </w:r>
      <w:r>
        <w:rPr>
          <w:b/>
          <w:bCs/>
          <w:lang w:val="ro-RO"/>
        </w:rPr>
        <w:t>postul de Director General</w:t>
      </w:r>
    </w:p>
    <w:p w:rsidR="00EF3E19" w:rsidRDefault="00EF3E19" w:rsidP="0001773D">
      <w:pPr>
        <w:spacing w:line="360" w:lineRule="auto"/>
        <w:jc w:val="center"/>
        <w:rPr>
          <w:b/>
          <w:bCs/>
          <w:lang w:val="ro-RO"/>
        </w:rPr>
      </w:pPr>
      <w:r w:rsidRPr="0086206A">
        <w:rPr>
          <w:b/>
          <w:bCs/>
          <w:lang w:val="ro-RO"/>
        </w:rPr>
        <w:t xml:space="preserve">de </w:t>
      </w:r>
      <w:r>
        <w:rPr>
          <w:b/>
          <w:bCs/>
          <w:lang w:val="ro-RO"/>
        </w:rPr>
        <w:t>la S.C. RECONS</w:t>
      </w:r>
      <w:r w:rsidRPr="0086206A">
        <w:rPr>
          <w:b/>
          <w:bCs/>
          <w:lang w:val="ro-RO"/>
        </w:rPr>
        <w:t xml:space="preserve"> SA Arad  </w:t>
      </w:r>
    </w:p>
    <w:p w:rsidR="00EF3E19" w:rsidRPr="0086206A" w:rsidRDefault="00EF3E19" w:rsidP="00C80622">
      <w:pPr>
        <w:jc w:val="both"/>
        <w:rPr>
          <w:b/>
          <w:bCs/>
          <w:lang w:val="ro-RO"/>
        </w:rPr>
      </w:pPr>
    </w:p>
    <w:p w:rsidR="00EF3E19" w:rsidRPr="0086206A" w:rsidRDefault="00EF3E19" w:rsidP="007A253D">
      <w:pPr>
        <w:ind w:firstLine="720"/>
        <w:jc w:val="both"/>
        <w:rPr>
          <w:lang w:val="ro-RO"/>
        </w:rPr>
      </w:pPr>
      <w:r w:rsidRPr="0086206A">
        <w:rPr>
          <w:lang w:val="ro-RO"/>
        </w:rPr>
        <w:t>In conformitate cu prevederile OUG nr. 109/2011, privind guvernanta corporativa a intreprinderilor publice, cu modificarile si completarile ulterioare, si ale HGR nr. 722/2016 pentru aprobarea Normelor metodologice de aplicare a unor prevederi din OUG nr. 109/2011  privind guvernanta corporativa a intreprinderilor publice</w:t>
      </w:r>
      <w:r>
        <w:rPr>
          <w:lang w:val="ro-RO"/>
        </w:rPr>
        <w:t>,</w:t>
      </w:r>
    </w:p>
    <w:p w:rsidR="00EF3E19" w:rsidRPr="0086206A" w:rsidRDefault="00EF3E19" w:rsidP="00C80622">
      <w:pPr>
        <w:jc w:val="both"/>
        <w:rPr>
          <w:lang w:val="ro-RO"/>
        </w:rPr>
      </w:pPr>
    </w:p>
    <w:p w:rsidR="00EF3E19" w:rsidRPr="00C71200" w:rsidRDefault="00EF3E19" w:rsidP="00EC1307">
      <w:pPr>
        <w:ind w:firstLine="720"/>
        <w:jc w:val="both"/>
        <w:rPr>
          <w:lang w:val="ro-RO"/>
        </w:rPr>
      </w:pPr>
      <w:r w:rsidRPr="0086206A">
        <w:rPr>
          <w:lang w:val="ro-RO"/>
        </w:rPr>
        <w:t xml:space="preserve">Consiliul </w:t>
      </w:r>
      <w:r>
        <w:rPr>
          <w:lang w:val="ro-RO"/>
        </w:rPr>
        <w:t xml:space="preserve">de Administratie al </w:t>
      </w:r>
      <w:r w:rsidRPr="00C71200">
        <w:rPr>
          <w:b/>
          <w:bCs/>
          <w:lang w:val="ro-RO"/>
        </w:rPr>
        <w:t xml:space="preserve">SC </w:t>
      </w:r>
      <w:r>
        <w:rPr>
          <w:b/>
          <w:bCs/>
          <w:lang w:val="ro-RO"/>
        </w:rPr>
        <w:t>RECONS</w:t>
      </w:r>
      <w:r w:rsidRPr="00C71200">
        <w:rPr>
          <w:b/>
          <w:bCs/>
          <w:lang w:val="ro-RO"/>
        </w:rPr>
        <w:t xml:space="preserve"> SA Ara</w:t>
      </w:r>
      <w:r>
        <w:rPr>
          <w:b/>
          <w:bCs/>
          <w:lang w:val="ro-RO"/>
        </w:rPr>
        <w:t>d</w:t>
      </w:r>
      <w:r>
        <w:rPr>
          <w:lang w:val="ro-RO"/>
        </w:rPr>
        <w:t>, lanseaza procesul de recrutare pentru postul de Director General</w:t>
      </w:r>
      <w:r w:rsidRPr="0086206A">
        <w:rPr>
          <w:lang w:val="ro-RO"/>
        </w:rPr>
        <w:t xml:space="preserve">  la </w:t>
      </w:r>
      <w:r w:rsidRPr="00C71200">
        <w:rPr>
          <w:b/>
          <w:bCs/>
          <w:lang w:val="ro-RO"/>
        </w:rPr>
        <w:t xml:space="preserve">SC </w:t>
      </w:r>
      <w:r>
        <w:rPr>
          <w:b/>
          <w:bCs/>
          <w:lang w:val="ro-RO"/>
        </w:rPr>
        <w:t>RECONS</w:t>
      </w:r>
      <w:r w:rsidRPr="00C71200">
        <w:rPr>
          <w:b/>
          <w:bCs/>
          <w:lang w:val="ro-RO"/>
        </w:rPr>
        <w:t xml:space="preserve"> SA Arad , cu sediul în Arad, Calea Iuliu Maniu </w:t>
      </w:r>
      <w:r>
        <w:rPr>
          <w:b/>
          <w:bCs/>
          <w:lang w:val="ro-RO"/>
        </w:rPr>
        <w:t>FN.</w:t>
      </w:r>
    </w:p>
    <w:p w:rsidR="00EF3E19" w:rsidRPr="0086206A" w:rsidRDefault="00EF3E19" w:rsidP="00C80622">
      <w:pPr>
        <w:jc w:val="both"/>
        <w:rPr>
          <w:lang w:val="ro-RO"/>
        </w:rPr>
      </w:pPr>
    </w:p>
    <w:p w:rsidR="00EF3E19" w:rsidRPr="0086206A" w:rsidRDefault="00EF3E19" w:rsidP="007A253D">
      <w:pPr>
        <w:ind w:firstLine="360"/>
        <w:jc w:val="both"/>
        <w:rPr>
          <w:lang w:val="ro-RO"/>
        </w:rPr>
      </w:pPr>
      <w:r>
        <w:rPr>
          <w:lang w:val="ro-RO"/>
        </w:rPr>
        <w:t xml:space="preserve">     </w:t>
      </w:r>
      <w:r w:rsidRPr="0086206A">
        <w:rPr>
          <w:lang w:val="ro-RO"/>
        </w:rPr>
        <w:t xml:space="preserve">Persoanele interesate </w:t>
      </w:r>
      <w:r>
        <w:rPr>
          <w:lang w:val="ro-RO"/>
        </w:rPr>
        <w:t>să ocupe func</w:t>
      </w:r>
      <w:r>
        <w:rPr>
          <w:rFonts w:ascii="Tahoma" w:hAnsi="Tahoma" w:cs="Tahoma"/>
          <w:lang w:val="ro-RO"/>
        </w:rPr>
        <w:t>ț</w:t>
      </w:r>
      <w:r>
        <w:rPr>
          <w:lang w:val="ro-RO"/>
        </w:rPr>
        <w:t xml:space="preserve">ia de director general </w:t>
      </w:r>
      <w:r w:rsidRPr="0086206A">
        <w:rPr>
          <w:lang w:val="ro-RO"/>
        </w:rPr>
        <w:t xml:space="preserve"> </w:t>
      </w:r>
      <w:r>
        <w:rPr>
          <w:lang w:val="ro-RO"/>
        </w:rPr>
        <w:t>vor depune,</w:t>
      </w:r>
      <w:r w:rsidRPr="0086206A">
        <w:rPr>
          <w:lang w:val="ro-RO"/>
        </w:rPr>
        <w:t xml:space="preserve"> pana</w:t>
      </w:r>
      <w:r w:rsidRPr="0086206A">
        <w:rPr>
          <w:b/>
          <w:bCs/>
          <w:lang w:val="ro-RO"/>
        </w:rPr>
        <w:t xml:space="preserve"> </w:t>
      </w:r>
      <w:r w:rsidRPr="0086206A">
        <w:rPr>
          <w:lang w:val="ro-RO"/>
        </w:rPr>
        <w:t>la data de</w:t>
      </w:r>
      <w:r w:rsidRPr="0086206A">
        <w:rPr>
          <w:b/>
          <w:bCs/>
          <w:lang w:val="ro-RO"/>
        </w:rPr>
        <w:t xml:space="preserve"> </w:t>
      </w:r>
      <w:r>
        <w:rPr>
          <w:b/>
          <w:bCs/>
          <w:lang w:val="ro-RO"/>
        </w:rPr>
        <w:t>15 iunie</w:t>
      </w:r>
      <w:r w:rsidRPr="0086206A">
        <w:rPr>
          <w:b/>
          <w:bCs/>
          <w:lang w:val="ro-RO"/>
        </w:rPr>
        <w:t xml:space="preserve"> 2017, ora </w:t>
      </w:r>
      <w:r w:rsidRPr="0086206A">
        <w:rPr>
          <w:lang w:val="ro-RO"/>
        </w:rPr>
        <w:t>1</w:t>
      </w:r>
      <w:r>
        <w:rPr>
          <w:lang w:val="ro-RO"/>
        </w:rPr>
        <w:t>5</w:t>
      </w:r>
      <w:r w:rsidRPr="0086206A">
        <w:rPr>
          <w:lang w:val="ro-RO"/>
        </w:rPr>
        <w:t>.00</w:t>
      </w:r>
      <w:r>
        <w:rPr>
          <w:lang w:val="ro-RO"/>
        </w:rPr>
        <w:t>,</w:t>
      </w:r>
      <w:r w:rsidRPr="0086206A">
        <w:rPr>
          <w:lang w:val="ro-RO"/>
        </w:rPr>
        <w:t xml:space="preserve"> un dosar de candidatura care trebuie sa cuprinda urmatoarele documente : </w:t>
      </w:r>
    </w:p>
    <w:p w:rsidR="00EF3E19" w:rsidRPr="0086206A" w:rsidRDefault="00EF3E19" w:rsidP="00C80622">
      <w:pPr>
        <w:jc w:val="both"/>
        <w:rPr>
          <w:lang w:val="ro-RO"/>
        </w:rPr>
      </w:pPr>
    </w:p>
    <w:p w:rsidR="00EF3E19" w:rsidRPr="00C71200" w:rsidRDefault="00EF3E19" w:rsidP="0086206A">
      <w:pPr>
        <w:pStyle w:val="ListParagraph"/>
        <w:numPr>
          <w:ilvl w:val="0"/>
          <w:numId w:val="6"/>
        </w:numPr>
        <w:jc w:val="both"/>
        <w:rPr>
          <w:lang w:val="it-IT"/>
        </w:rPr>
      </w:pPr>
      <w:r w:rsidRPr="00C71200">
        <w:rPr>
          <w:lang w:val="it-IT"/>
        </w:rPr>
        <w:t>Copia actului de identitate</w:t>
      </w:r>
    </w:p>
    <w:p w:rsidR="00EF3E19" w:rsidRPr="00C71200" w:rsidRDefault="00EF3E19" w:rsidP="0086206A">
      <w:pPr>
        <w:pStyle w:val="ListParagraph"/>
        <w:numPr>
          <w:ilvl w:val="0"/>
          <w:numId w:val="6"/>
        </w:numPr>
        <w:tabs>
          <w:tab w:val="clear" w:pos="720"/>
          <w:tab w:val="num" w:pos="786"/>
        </w:tabs>
        <w:ind w:left="786"/>
        <w:jc w:val="both"/>
        <w:rPr>
          <w:lang w:val="it-IT"/>
        </w:rPr>
      </w:pPr>
      <w:r w:rsidRPr="00C71200">
        <w:rPr>
          <w:lang w:val="it-IT"/>
        </w:rPr>
        <w:t xml:space="preserve">Copie dupa diploma de studii </w:t>
      </w:r>
      <w:r w:rsidRPr="00C71200">
        <w:rPr>
          <w:i/>
          <w:iCs/>
          <w:lang w:val="it-IT"/>
        </w:rPr>
        <w:t>( copiile documentelor care atestă nivelul studiilor si ale altor documente care atesta efectuarea unor specializari, copiile documentelor care atesta indeplinirea conditiilor specifice )</w:t>
      </w:r>
      <w:r w:rsidRPr="00C71200">
        <w:rPr>
          <w:lang w:val="it-IT"/>
        </w:rPr>
        <w:t xml:space="preserve"> </w:t>
      </w:r>
    </w:p>
    <w:p w:rsidR="00EF3E19" w:rsidRPr="00C71200" w:rsidRDefault="00EF3E19" w:rsidP="0086206A">
      <w:pPr>
        <w:pStyle w:val="ListParagraph"/>
        <w:numPr>
          <w:ilvl w:val="0"/>
          <w:numId w:val="6"/>
        </w:numPr>
        <w:tabs>
          <w:tab w:val="clear" w:pos="720"/>
          <w:tab w:val="num" w:pos="786"/>
        </w:tabs>
        <w:ind w:left="786"/>
        <w:jc w:val="both"/>
        <w:rPr>
          <w:lang w:val="it-IT"/>
        </w:rPr>
      </w:pPr>
      <w:r w:rsidRPr="00C71200">
        <w:rPr>
          <w:lang w:val="it-IT"/>
        </w:rPr>
        <w:t xml:space="preserve">Curriculum Vitae in format european </w:t>
      </w:r>
    </w:p>
    <w:p w:rsidR="00EF3E19" w:rsidRPr="00C71200" w:rsidRDefault="00EF3E19" w:rsidP="0086206A">
      <w:pPr>
        <w:numPr>
          <w:ilvl w:val="0"/>
          <w:numId w:val="6"/>
        </w:numPr>
        <w:tabs>
          <w:tab w:val="clear" w:pos="720"/>
          <w:tab w:val="num" w:pos="786"/>
        </w:tabs>
        <w:ind w:left="786"/>
        <w:jc w:val="both"/>
        <w:rPr>
          <w:lang w:val="it-IT"/>
        </w:rPr>
      </w:pPr>
      <w:r w:rsidRPr="00C71200">
        <w:rPr>
          <w:lang w:val="it-IT"/>
        </w:rPr>
        <w:t>Copia carnetului de munca, certificată pentru conformitate cu originalul, sau, dupa caz, o adeverinta care sa ateste vechimea in munca, in meserie si/sau in specialitatea studiilor</w:t>
      </w:r>
    </w:p>
    <w:p w:rsidR="00EF3E19" w:rsidRPr="00C71200" w:rsidRDefault="00EF3E19" w:rsidP="0086206A">
      <w:pPr>
        <w:numPr>
          <w:ilvl w:val="0"/>
          <w:numId w:val="6"/>
        </w:numPr>
        <w:tabs>
          <w:tab w:val="clear" w:pos="720"/>
          <w:tab w:val="num" w:pos="786"/>
        </w:tabs>
        <w:ind w:left="786"/>
        <w:jc w:val="both"/>
        <w:rPr>
          <w:lang w:val="it-IT"/>
        </w:rPr>
      </w:pPr>
      <w:r w:rsidRPr="00C71200">
        <w:rPr>
          <w:lang w:val="it-IT"/>
        </w:rPr>
        <w:t>Declaratie pe proprie raspundere ca aplicantul nu are înscrieri în cazierul judiciar si fiscal</w:t>
      </w:r>
    </w:p>
    <w:p w:rsidR="00EF3E19" w:rsidRPr="00C71200" w:rsidRDefault="00EF3E19" w:rsidP="0086206A">
      <w:pPr>
        <w:numPr>
          <w:ilvl w:val="0"/>
          <w:numId w:val="6"/>
        </w:numPr>
        <w:tabs>
          <w:tab w:val="clear" w:pos="720"/>
          <w:tab w:val="num" w:pos="786"/>
        </w:tabs>
        <w:ind w:left="786"/>
        <w:jc w:val="both"/>
        <w:rPr>
          <w:lang w:val="it-IT"/>
        </w:rPr>
      </w:pPr>
      <w:r w:rsidRPr="00C71200">
        <w:rPr>
          <w:lang w:val="it-IT"/>
        </w:rPr>
        <w:t>Declaratie pe proprie raspundere prin care aplicantul va confirma ca nu a fost initiata si nici nu se afla in desfasurare o procedura de natură penala impotriva sa</w:t>
      </w:r>
    </w:p>
    <w:p w:rsidR="00EF3E19" w:rsidRPr="00C71200" w:rsidRDefault="00EF3E19" w:rsidP="0086206A">
      <w:pPr>
        <w:numPr>
          <w:ilvl w:val="0"/>
          <w:numId w:val="6"/>
        </w:numPr>
        <w:tabs>
          <w:tab w:val="clear" w:pos="720"/>
          <w:tab w:val="num" w:pos="786"/>
        </w:tabs>
        <w:ind w:left="786"/>
        <w:jc w:val="both"/>
        <w:rPr>
          <w:lang w:val="it-IT"/>
        </w:rPr>
      </w:pPr>
      <w:r w:rsidRPr="00C71200">
        <w:rPr>
          <w:lang w:val="it-IT"/>
        </w:rPr>
        <w:t xml:space="preserve">Declaratie de consimtamant prin care candidatul este de acord cu utilizarea datelor sale in scopul procesului de recrutare si selectie </w:t>
      </w:r>
    </w:p>
    <w:p w:rsidR="00EF3E19" w:rsidRPr="00C71200" w:rsidRDefault="00EF3E19" w:rsidP="0086206A">
      <w:pPr>
        <w:numPr>
          <w:ilvl w:val="0"/>
          <w:numId w:val="6"/>
        </w:numPr>
        <w:jc w:val="both"/>
        <w:rPr>
          <w:lang w:val="it-IT" w:eastAsia="ro-RO"/>
        </w:rPr>
      </w:pPr>
      <w:r w:rsidRPr="00C71200">
        <w:rPr>
          <w:lang w:val="it-IT"/>
        </w:rPr>
        <w:t>Declara</w:t>
      </w:r>
      <w:r w:rsidRPr="00C71200">
        <w:rPr>
          <w:rFonts w:ascii="Tahoma" w:hAnsi="Tahoma" w:cs="Tahoma"/>
          <w:lang w:val="it-IT"/>
        </w:rPr>
        <w:t>ț</w:t>
      </w:r>
      <w:r w:rsidRPr="00C71200">
        <w:rPr>
          <w:lang w:val="it-IT"/>
        </w:rPr>
        <w:t>ie privind neîncadrarea in situatia de conflict de interese</w:t>
      </w:r>
    </w:p>
    <w:p w:rsidR="00EF3E19" w:rsidRDefault="00EF3E19" w:rsidP="0086206A">
      <w:pPr>
        <w:ind w:left="720"/>
        <w:jc w:val="both"/>
        <w:rPr>
          <w:lang w:val="it-IT"/>
        </w:rPr>
      </w:pPr>
    </w:p>
    <w:p w:rsidR="00EF3E19" w:rsidRPr="00C71200" w:rsidRDefault="00EF3E19" w:rsidP="0086206A">
      <w:pPr>
        <w:jc w:val="both"/>
        <w:rPr>
          <w:lang w:val="it-IT"/>
        </w:rPr>
      </w:pPr>
      <w:r w:rsidRPr="00C71200">
        <w:rPr>
          <w:lang w:val="it-IT"/>
        </w:rPr>
        <w:t>Declara</w:t>
      </w:r>
      <w:r w:rsidRPr="00C71200">
        <w:rPr>
          <w:rFonts w:ascii="Tahoma" w:hAnsi="Tahoma" w:cs="Tahoma"/>
          <w:lang w:val="it-IT"/>
        </w:rPr>
        <w:t>ț</w:t>
      </w:r>
      <w:r w:rsidRPr="00C71200">
        <w:rPr>
          <w:lang w:val="it-IT"/>
        </w:rPr>
        <w:t>iile s</w:t>
      </w:r>
      <w:r>
        <w:rPr>
          <w:lang w:val="it-IT"/>
        </w:rPr>
        <w:t xml:space="preserve">unt disponibile pe pagina web </w:t>
      </w:r>
      <w:r w:rsidRPr="00C71200">
        <w:rPr>
          <w:i/>
          <w:iCs/>
          <w:lang w:val="it-IT"/>
        </w:rPr>
        <w:t xml:space="preserve">a SC </w:t>
      </w:r>
      <w:r>
        <w:rPr>
          <w:i/>
          <w:iCs/>
          <w:lang w:val="it-IT"/>
        </w:rPr>
        <w:t>RECONS</w:t>
      </w:r>
      <w:r w:rsidRPr="00C71200">
        <w:rPr>
          <w:i/>
          <w:iCs/>
          <w:lang w:val="it-IT"/>
        </w:rPr>
        <w:t xml:space="preserve"> SA Arad  </w:t>
      </w:r>
      <w:hyperlink r:id="rId8" w:history="1">
        <w:r w:rsidRPr="00FD63AD">
          <w:rPr>
            <w:rStyle w:val="Hyperlink"/>
            <w:lang w:val="it-IT"/>
          </w:rPr>
          <w:t>www.reconsarad.ro</w:t>
        </w:r>
      </w:hyperlink>
      <w:r w:rsidRPr="00C71200">
        <w:rPr>
          <w:rStyle w:val="Hyperlink"/>
          <w:i/>
          <w:iCs/>
          <w:lang w:val="it-IT"/>
        </w:rPr>
        <w:t xml:space="preserve"> </w:t>
      </w:r>
      <w:r w:rsidRPr="00C71200">
        <w:rPr>
          <w:i/>
          <w:iCs/>
          <w:lang w:val="it-IT"/>
        </w:rPr>
        <w:t xml:space="preserve"> </w:t>
      </w:r>
      <w:r w:rsidRPr="00C71200">
        <w:rPr>
          <w:lang w:val="it-IT"/>
        </w:rPr>
        <w:t xml:space="preserve"> </w:t>
      </w:r>
    </w:p>
    <w:p w:rsidR="00EF3E19" w:rsidRPr="0086206A" w:rsidRDefault="00EF3E19" w:rsidP="00DE6DCF">
      <w:pPr>
        <w:spacing w:line="360" w:lineRule="auto"/>
        <w:jc w:val="both"/>
        <w:rPr>
          <w:lang w:val="it-IT"/>
        </w:rPr>
      </w:pPr>
    </w:p>
    <w:p w:rsidR="00EF3E19" w:rsidRPr="007A253D" w:rsidRDefault="00EF3E19" w:rsidP="0086206A">
      <w:pPr>
        <w:jc w:val="both"/>
        <w:rPr>
          <w:lang w:val="ro-RO"/>
        </w:rPr>
      </w:pPr>
      <w:r w:rsidRPr="00C71200">
        <w:rPr>
          <w:lang w:val="ro-RO"/>
        </w:rPr>
        <w:t xml:space="preserve">Dosarul se va depune in plic inchis cu mentiunea </w:t>
      </w:r>
      <w:r w:rsidRPr="00C71200">
        <w:rPr>
          <w:b/>
          <w:bCs/>
          <w:i/>
          <w:iCs/>
          <w:lang w:val="ro-RO"/>
        </w:rPr>
        <w:t>„</w:t>
      </w:r>
      <w:r>
        <w:rPr>
          <w:b/>
          <w:bCs/>
          <w:i/>
          <w:iCs/>
          <w:lang w:val="ro-RO"/>
        </w:rPr>
        <w:t>Aplicatie pentru postul de Director General</w:t>
      </w:r>
      <w:r w:rsidRPr="00C71200">
        <w:rPr>
          <w:b/>
          <w:bCs/>
          <w:i/>
          <w:iCs/>
          <w:lang w:val="ro-RO"/>
        </w:rPr>
        <w:t xml:space="preserve"> al SC </w:t>
      </w:r>
      <w:r>
        <w:rPr>
          <w:b/>
          <w:bCs/>
          <w:i/>
          <w:iCs/>
          <w:lang w:val="ro-RO"/>
        </w:rPr>
        <w:t>RECONS</w:t>
      </w:r>
      <w:r w:rsidRPr="00C71200">
        <w:rPr>
          <w:b/>
          <w:bCs/>
          <w:i/>
          <w:iCs/>
          <w:lang w:val="ro-RO"/>
        </w:rPr>
        <w:t xml:space="preserve"> SA Arad„</w:t>
      </w:r>
      <w:r w:rsidRPr="00C71200">
        <w:rPr>
          <w:lang w:val="ro-RO"/>
        </w:rPr>
        <w:t xml:space="preserve">  personal sau prin curier la adresa :</w:t>
      </w:r>
      <w:r w:rsidRPr="007A253D">
        <w:rPr>
          <w:b/>
          <w:bCs/>
          <w:lang w:val="ro-RO"/>
        </w:rPr>
        <w:t xml:space="preserve"> </w:t>
      </w:r>
      <w:r w:rsidRPr="00C71200">
        <w:rPr>
          <w:b/>
          <w:bCs/>
          <w:lang w:val="ro-RO"/>
        </w:rPr>
        <w:t xml:space="preserve">Arad, Calea Iuliu Maniu </w:t>
      </w:r>
      <w:r>
        <w:rPr>
          <w:b/>
          <w:bCs/>
          <w:lang w:val="ro-RO"/>
        </w:rPr>
        <w:t>FN.</w:t>
      </w:r>
    </w:p>
    <w:p w:rsidR="00EF3E19" w:rsidRDefault="00EF3E19" w:rsidP="0086206A">
      <w:pPr>
        <w:jc w:val="both"/>
        <w:rPr>
          <w:lang w:val="ro-RO"/>
        </w:rPr>
      </w:pPr>
      <w:r>
        <w:rPr>
          <w:lang w:val="ro-RO"/>
        </w:rPr>
        <w:t>Plicurile depuse dupa data de 15 iunie 2017, ora 15</w:t>
      </w:r>
      <w:r w:rsidRPr="00C71200">
        <w:rPr>
          <w:lang w:val="ro-RO"/>
        </w:rPr>
        <w:t>.00 nu vor fi luate in considerare</w:t>
      </w:r>
      <w:r>
        <w:rPr>
          <w:lang w:val="ro-RO"/>
        </w:rPr>
        <w:t>.</w:t>
      </w:r>
      <w:r w:rsidRPr="0086206A">
        <w:rPr>
          <w:lang w:val="ro-RO"/>
        </w:rPr>
        <w:t xml:space="preserve"> </w:t>
      </w: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Default="00EF3E19" w:rsidP="0086206A">
      <w:pPr>
        <w:jc w:val="both"/>
        <w:rPr>
          <w:lang w:val="ro-RO"/>
        </w:rPr>
      </w:pPr>
    </w:p>
    <w:p w:rsidR="00EF3E19" w:rsidRPr="0086206A" w:rsidRDefault="00EF3E19" w:rsidP="0086206A">
      <w:pPr>
        <w:jc w:val="both"/>
        <w:rPr>
          <w:lang w:val="ro-RO"/>
        </w:rPr>
      </w:pPr>
    </w:p>
    <w:p w:rsidR="00EF3E19" w:rsidRDefault="00EF3E19" w:rsidP="003A0FE8">
      <w:pPr>
        <w:spacing w:line="360" w:lineRule="auto"/>
        <w:ind w:left="720"/>
        <w:jc w:val="both"/>
        <w:rPr>
          <w:b/>
          <w:bCs/>
          <w:sz w:val="22"/>
          <w:szCs w:val="22"/>
          <w:lang w:val="ro-RO"/>
        </w:rPr>
      </w:pPr>
      <w:r>
        <w:rPr>
          <w:b/>
          <w:bCs/>
          <w:sz w:val="22"/>
          <w:szCs w:val="22"/>
          <w:lang w:val="ro-RO"/>
        </w:rPr>
        <w:t xml:space="preserve">Prezentare societate : </w:t>
      </w:r>
    </w:p>
    <w:p w:rsidR="00EF3E19" w:rsidRPr="006053BD" w:rsidRDefault="00EF3E19" w:rsidP="003A0FE8">
      <w:pPr>
        <w:shd w:val="clear" w:color="auto" w:fill="FFFFFF"/>
        <w:ind w:firstLine="720"/>
        <w:jc w:val="both"/>
        <w:outlineLvl w:val="0"/>
        <w:rPr>
          <w:b/>
          <w:bCs/>
          <w:color w:val="000000"/>
          <w:kern w:val="36"/>
          <w:sz w:val="22"/>
          <w:szCs w:val="22"/>
          <w:lang w:val="ro-RO" w:eastAsia="ro-RO"/>
        </w:rPr>
      </w:pPr>
      <w:r w:rsidRPr="006053BD">
        <w:rPr>
          <w:color w:val="000000"/>
          <w:kern w:val="36"/>
          <w:sz w:val="22"/>
          <w:szCs w:val="22"/>
          <w:lang w:val="ro-RO" w:eastAsia="ro-RO"/>
        </w:rPr>
        <w:t>Societatea Comercială “RECONS” SA ARAD cu sediul în Arad B-dul Iuliu Maniu FN a fost înfiinţată în anul 1996</w:t>
      </w:r>
      <w:r w:rsidRPr="00760F39">
        <w:rPr>
          <w:color w:val="000000"/>
          <w:kern w:val="36"/>
          <w:sz w:val="22"/>
          <w:szCs w:val="22"/>
          <w:lang w:val="ro-RO" w:eastAsia="ro-RO"/>
        </w:rPr>
        <w:t xml:space="preserve"> </w:t>
      </w:r>
      <w:r w:rsidRPr="006053BD">
        <w:rPr>
          <w:color w:val="000000"/>
          <w:kern w:val="36"/>
          <w:sz w:val="22"/>
          <w:szCs w:val="22"/>
          <w:lang w:val="ro-RO" w:eastAsia="ro-RO"/>
        </w:rPr>
        <w:t>prin reorganizarea Regiei Autonome de Locuin</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 xml:space="preserve">e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i Localuri de sub autoritatea Consiliului Local Municipal Arad</w:t>
      </w:r>
      <w:r w:rsidRPr="00760F39">
        <w:rPr>
          <w:color w:val="000000"/>
          <w:kern w:val="36"/>
          <w:sz w:val="22"/>
          <w:szCs w:val="22"/>
          <w:lang w:val="ro-RO" w:eastAsia="ro-RO"/>
        </w:rPr>
        <w:t xml:space="preserve"> </w:t>
      </w:r>
      <w:r w:rsidRPr="006053BD">
        <w:rPr>
          <w:color w:val="000000"/>
          <w:kern w:val="36"/>
          <w:sz w:val="22"/>
          <w:szCs w:val="22"/>
          <w:lang w:val="ro-RO" w:eastAsia="ro-RO"/>
        </w:rPr>
        <w:t>în baza Hotărârii nr. 114/27.11.1995 a CLM Arad.</w:t>
      </w:r>
    </w:p>
    <w:p w:rsidR="00EF3E19" w:rsidRPr="006053BD" w:rsidRDefault="00EF3E19" w:rsidP="00ED0AE5">
      <w:pPr>
        <w:shd w:val="clear" w:color="auto" w:fill="FFFFFF"/>
        <w:jc w:val="both"/>
        <w:rPr>
          <w:color w:val="000000"/>
          <w:sz w:val="22"/>
          <w:szCs w:val="22"/>
          <w:lang w:val="ro-RO" w:eastAsia="ro-RO"/>
        </w:rPr>
      </w:pPr>
      <w:r w:rsidRPr="006053BD">
        <w:rPr>
          <w:color w:val="000000"/>
          <w:sz w:val="22"/>
          <w:szCs w:val="22"/>
          <w:lang w:val="ro-RO" w:eastAsia="ro-RO"/>
        </w:rPr>
        <w:t> </w:t>
      </w:r>
    </w:p>
    <w:p w:rsidR="00EF3E19" w:rsidRPr="006053BD" w:rsidRDefault="00EF3E19" w:rsidP="003A0FE8">
      <w:pPr>
        <w:shd w:val="clear" w:color="auto" w:fill="FFFFFF"/>
        <w:ind w:firstLine="720"/>
        <w:jc w:val="both"/>
        <w:outlineLvl w:val="0"/>
        <w:rPr>
          <w:b/>
          <w:bCs/>
          <w:color w:val="000000"/>
          <w:kern w:val="36"/>
          <w:sz w:val="22"/>
          <w:szCs w:val="22"/>
          <w:lang w:val="ro-RO" w:eastAsia="ro-RO"/>
        </w:rPr>
      </w:pPr>
      <w:r w:rsidRPr="006053BD">
        <w:rPr>
          <w:color w:val="000000"/>
          <w:kern w:val="36"/>
          <w:sz w:val="22"/>
          <w:szCs w:val="22"/>
          <w:lang w:val="ro-RO" w:eastAsia="ro-RO"/>
        </w:rPr>
        <w:t>Societatea are ca obiect principal de activitate Lucrări de construc</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ii a clădirilor reziden</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 xml:space="preserve">iale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i nereziden</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iale.</w:t>
      </w:r>
    </w:p>
    <w:p w:rsidR="00EF3E19" w:rsidRPr="006053BD" w:rsidRDefault="00EF3E19" w:rsidP="00ED0AE5">
      <w:pPr>
        <w:shd w:val="clear" w:color="auto" w:fill="FFFFFF"/>
        <w:jc w:val="both"/>
        <w:rPr>
          <w:color w:val="000000"/>
          <w:sz w:val="22"/>
          <w:szCs w:val="22"/>
          <w:lang w:val="ro-RO" w:eastAsia="ro-RO"/>
        </w:rPr>
      </w:pPr>
      <w:r w:rsidRPr="006053BD">
        <w:rPr>
          <w:color w:val="000000"/>
          <w:sz w:val="22"/>
          <w:szCs w:val="22"/>
          <w:lang w:val="ro-RO" w:eastAsia="ro-RO"/>
        </w:rPr>
        <w:t> </w:t>
      </w:r>
    </w:p>
    <w:p w:rsidR="00EF3E19" w:rsidRPr="006053BD" w:rsidRDefault="00EF3E19" w:rsidP="003A0FE8">
      <w:pPr>
        <w:shd w:val="clear" w:color="auto" w:fill="FFFFFF"/>
        <w:ind w:firstLine="720"/>
        <w:jc w:val="both"/>
        <w:outlineLvl w:val="0"/>
        <w:rPr>
          <w:b/>
          <w:bCs/>
          <w:color w:val="000000"/>
          <w:kern w:val="36"/>
          <w:sz w:val="22"/>
          <w:szCs w:val="22"/>
          <w:lang w:val="ro-RO" w:eastAsia="ro-RO"/>
        </w:rPr>
      </w:pPr>
      <w:r w:rsidRPr="006053BD">
        <w:rPr>
          <w:color w:val="000000"/>
          <w:kern w:val="36"/>
          <w:sz w:val="22"/>
          <w:szCs w:val="22"/>
          <w:lang w:val="ro-RO" w:eastAsia="ro-RO"/>
        </w:rPr>
        <w:t>În anul 2014 prin Hotărârea Consiliului Local al Municipiului Arad nr. 146/30 mai, S.C. RECONS S.A. i-a fost delegată</w:t>
      </w:r>
      <w:r w:rsidRPr="00760F39">
        <w:rPr>
          <w:color w:val="000000"/>
          <w:kern w:val="36"/>
          <w:sz w:val="22"/>
          <w:szCs w:val="22"/>
          <w:lang w:val="ro-RO" w:eastAsia="ro-RO"/>
        </w:rPr>
        <w:t xml:space="preserve"> </w:t>
      </w:r>
      <w:r w:rsidRPr="006053BD">
        <w:rPr>
          <w:color w:val="000000"/>
          <w:kern w:val="36"/>
          <w:sz w:val="22"/>
          <w:szCs w:val="22"/>
          <w:lang w:val="ro-RO" w:eastAsia="ro-RO"/>
        </w:rPr>
        <w:t>gestiunea prin atribuire directă a concesiunii serviciului comunitar de utilitate publică pentru administrarea,</w:t>
      </w:r>
      <w:r w:rsidRPr="00760F39">
        <w:rPr>
          <w:color w:val="000000"/>
          <w:kern w:val="36"/>
          <w:sz w:val="22"/>
          <w:szCs w:val="22"/>
          <w:lang w:val="ro-RO" w:eastAsia="ro-RO"/>
        </w:rPr>
        <w:t xml:space="preserve"> a</w:t>
      </w:r>
      <w:r w:rsidRPr="006053BD">
        <w:rPr>
          <w:color w:val="000000"/>
          <w:kern w:val="36"/>
          <w:sz w:val="22"/>
          <w:szCs w:val="22"/>
          <w:lang w:val="ro-RO" w:eastAsia="ro-RO"/>
        </w:rPr>
        <w:t>menajarea, între</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 xml:space="preserve">inerea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 xml:space="preserve">i exploatarea zonelor de agrement -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 xml:space="preserve">trandul Neptun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i Patinoarul Municipal Arad.</w:t>
      </w:r>
    </w:p>
    <w:p w:rsidR="00EF3E19" w:rsidRPr="006053BD" w:rsidRDefault="00EF3E19" w:rsidP="00ED0AE5">
      <w:pPr>
        <w:shd w:val="clear" w:color="auto" w:fill="FFFFFF"/>
        <w:jc w:val="both"/>
        <w:rPr>
          <w:color w:val="000000"/>
          <w:sz w:val="22"/>
          <w:szCs w:val="22"/>
          <w:lang w:val="ro-RO" w:eastAsia="ro-RO"/>
        </w:rPr>
      </w:pPr>
      <w:r w:rsidRPr="006053BD">
        <w:rPr>
          <w:color w:val="000000"/>
          <w:sz w:val="22"/>
          <w:szCs w:val="22"/>
          <w:lang w:val="ro-RO" w:eastAsia="ro-RO"/>
        </w:rPr>
        <w:t> </w:t>
      </w:r>
    </w:p>
    <w:p w:rsidR="00EF3E19" w:rsidRPr="006053BD" w:rsidRDefault="00EF3E19" w:rsidP="003A0FE8">
      <w:pPr>
        <w:shd w:val="clear" w:color="auto" w:fill="FFFFFF"/>
        <w:ind w:firstLine="720"/>
        <w:jc w:val="both"/>
        <w:outlineLvl w:val="0"/>
        <w:rPr>
          <w:b/>
          <w:bCs/>
          <w:color w:val="000000"/>
          <w:kern w:val="36"/>
          <w:sz w:val="22"/>
          <w:szCs w:val="22"/>
          <w:lang w:val="ro-RO" w:eastAsia="ro-RO"/>
        </w:rPr>
      </w:pPr>
      <w:r w:rsidRPr="006053BD">
        <w:rPr>
          <w:color w:val="000000"/>
          <w:kern w:val="36"/>
          <w:sz w:val="22"/>
          <w:szCs w:val="22"/>
          <w:lang w:val="ro-RO" w:eastAsia="ro-RO"/>
        </w:rPr>
        <w:t>Tot în anul 2014 prin Hotărârea Consiliului Local al Municipiului Arad nr. 278/30 septembrie, S.C. RECONS S.A.</w:t>
      </w:r>
      <w:r w:rsidRPr="00760F39">
        <w:rPr>
          <w:color w:val="000000"/>
          <w:kern w:val="36"/>
          <w:sz w:val="22"/>
          <w:szCs w:val="22"/>
          <w:lang w:val="ro-RO" w:eastAsia="ro-RO"/>
        </w:rPr>
        <w:t xml:space="preserve"> </w:t>
      </w:r>
      <w:r w:rsidRPr="006053BD">
        <w:rPr>
          <w:color w:val="000000"/>
          <w:kern w:val="36"/>
          <w:sz w:val="22"/>
          <w:szCs w:val="22"/>
          <w:lang w:val="ro-RO" w:eastAsia="ro-RO"/>
        </w:rPr>
        <w:t>a devenit operatorul serviciului comunitar de utilitatea publică pentru administrarea, între</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 xml:space="preserve">inerea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i exploatarea zonelor</w:t>
      </w:r>
      <w:r w:rsidRPr="00760F39">
        <w:rPr>
          <w:color w:val="000000"/>
          <w:kern w:val="36"/>
          <w:sz w:val="22"/>
          <w:szCs w:val="22"/>
          <w:lang w:val="ro-RO" w:eastAsia="ro-RO"/>
        </w:rPr>
        <w:t xml:space="preserve"> </w:t>
      </w:r>
      <w:r w:rsidRPr="006053BD">
        <w:rPr>
          <w:color w:val="000000"/>
          <w:kern w:val="36"/>
          <w:sz w:val="22"/>
          <w:szCs w:val="22"/>
          <w:lang w:val="ro-RO" w:eastAsia="ro-RO"/>
        </w:rPr>
        <w:t>de parcare cu plată din Municipiul Arad, a parcărilor de re</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edin</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 xml:space="preserve">ă </w:t>
      </w:r>
      <w:r w:rsidRPr="006053BD">
        <w:rPr>
          <w:rFonts w:ascii="Tahoma" w:hAnsi="Tahoma" w:cs="Tahoma"/>
          <w:color w:val="000000"/>
          <w:kern w:val="36"/>
          <w:sz w:val="22"/>
          <w:szCs w:val="22"/>
          <w:lang w:val="ro-RO" w:eastAsia="ro-RO"/>
        </w:rPr>
        <w:t>ș</w:t>
      </w:r>
      <w:r w:rsidRPr="006053BD">
        <w:rPr>
          <w:color w:val="000000"/>
          <w:kern w:val="36"/>
          <w:sz w:val="22"/>
          <w:szCs w:val="22"/>
          <w:lang w:val="ro-RO" w:eastAsia="ro-RO"/>
        </w:rPr>
        <w:t>i a activită</w:t>
      </w:r>
      <w:r w:rsidRPr="006053BD">
        <w:rPr>
          <w:rFonts w:ascii="Tahoma" w:hAnsi="Tahoma" w:cs="Tahoma"/>
          <w:color w:val="000000"/>
          <w:kern w:val="36"/>
          <w:sz w:val="22"/>
          <w:szCs w:val="22"/>
          <w:lang w:val="ro-RO" w:eastAsia="ro-RO"/>
        </w:rPr>
        <w:t>ț</w:t>
      </w:r>
      <w:r w:rsidRPr="006053BD">
        <w:rPr>
          <w:color w:val="000000"/>
          <w:kern w:val="36"/>
          <w:sz w:val="22"/>
          <w:szCs w:val="22"/>
          <w:lang w:val="ro-RO" w:eastAsia="ro-RO"/>
        </w:rPr>
        <w:t>ii de ridicare a vehiculelor, prin concesiune.</w:t>
      </w:r>
    </w:p>
    <w:p w:rsidR="00EF3E19" w:rsidRPr="006053BD" w:rsidRDefault="00EF3E19" w:rsidP="00ED0AE5">
      <w:pPr>
        <w:shd w:val="clear" w:color="auto" w:fill="FFFFFF"/>
        <w:jc w:val="both"/>
        <w:rPr>
          <w:color w:val="000000"/>
          <w:sz w:val="22"/>
          <w:szCs w:val="22"/>
          <w:lang w:val="ro-RO" w:eastAsia="ro-RO"/>
        </w:rPr>
      </w:pPr>
      <w:r w:rsidRPr="006053BD">
        <w:rPr>
          <w:color w:val="000000"/>
          <w:sz w:val="22"/>
          <w:szCs w:val="22"/>
          <w:lang w:val="ro-RO" w:eastAsia="ro-RO"/>
        </w:rPr>
        <w:t> </w:t>
      </w:r>
    </w:p>
    <w:p w:rsidR="00EF3E19" w:rsidRPr="00760F39" w:rsidRDefault="00EF3E19" w:rsidP="003A0FE8">
      <w:pPr>
        <w:pStyle w:val="NormalWeb"/>
        <w:shd w:val="clear" w:color="auto" w:fill="FFFFFF"/>
        <w:spacing w:before="0" w:beforeAutospacing="0" w:after="360" w:afterAutospacing="0"/>
        <w:ind w:firstLine="720"/>
        <w:jc w:val="both"/>
        <w:rPr>
          <w:color w:val="141412"/>
          <w:sz w:val="22"/>
          <w:szCs w:val="22"/>
        </w:rPr>
      </w:pPr>
      <w:r w:rsidRPr="00760F39">
        <w:rPr>
          <w:color w:val="141412"/>
          <w:sz w:val="22"/>
          <w:szCs w:val="22"/>
        </w:rPr>
        <w:t xml:space="preserve">Pentru mai multe informatii poate fi accesat siteul societatii SC </w:t>
      </w:r>
      <w:r>
        <w:rPr>
          <w:color w:val="141412"/>
          <w:sz w:val="22"/>
          <w:szCs w:val="22"/>
        </w:rPr>
        <w:t xml:space="preserve">RECONS </w:t>
      </w:r>
      <w:r w:rsidRPr="00760F39">
        <w:rPr>
          <w:color w:val="141412"/>
          <w:sz w:val="22"/>
          <w:szCs w:val="22"/>
        </w:rPr>
        <w:t>SA</w:t>
      </w:r>
      <w:r>
        <w:rPr>
          <w:color w:val="141412"/>
          <w:sz w:val="22"/>
          <w:szCs w:val="22"/>
        </w:rPr>
        <w:t xml:space="preserve"> Arad </w:t>
      </w:r>
      <w:r w:rsidRPr="00760F39">
        <w:rPr>
          <w:color w:val="141412"/>
          <w:sz w:val="22"/>
          <w:szCs w:val="22"/>
        </w:rPr>
        <w:t xml:space="preserve"> </w:t>
      </w:r>
      <w:hyperlink r:id="rId9" w:history="1">
        <w:r w:rsidRPr="00760F39">
          <w:rPr>
            <w:rStyle w:val="Hyperlink"/>
            <w:i/>
            <w:iCs/>
            <w:sz w:val="22"/>
            <w:szCs w:val="22"/>
            <w:lang w:val="it-IT"/>
          </w:rPr>
          <w:t>www.reconsarad.ro</w:t>
        </w:r>
      </w:hyperlink>
      <w:r w:rsidRPr="00760F39">
        <w:rPr>
          <w:i/>
          <w:iCs/>
          <w:sz w:val="22"/>
          <w:szCs w:val="22"/>
          <w:lang w:val="it-IT"/>
        </w:rPr>
        <w:t xml:space="preserve">  </w:t>
      </w:r>
    </w:p>
    <w:p w:rsidR="00EF3E19" w:rsidRPr="00162F0D" w:rsidRDefault="00EF3E19" w:rsidP="003A0FE8">
      <w:pPr>
        <w:pStyle w:val="NormalWeb"/>
        <w:shd w:val="clear" w:color="auto" w:fill="FFFFFF"/>
        <w:spacing w:before="0" w:beforeAutospacing="0" w:after="360" w:afterAutospacing="0" w:line="360" w:lineRule="auto"/>
        <w:ind w:firstLine="720"/>
        <w:jc w:val="both"/>
        <w:rPr>
          <w:b/>
          <w:bCs/>
          <w:color w:val="141412"/>
          <w:sz w:val="22"/>
          <w:szCs w:val="22"/>
        </w:rPr>
      </w:pPr>
      <w:r w:rsidRPr="00760F39">
        <w:rPr>
          <w:b/>
          <w:bCs/>
          <w:color w:val="141412"/>
          <w:sz w:val="22"/>
          <w:szCs w:val="22"/>
        </w:rPr>
        <w:t>Obiect</w:t>
      </w:r>
      <w:r>
        <w:rPr>
          <w:b/>
          <w:bCs/>
          <w:color w:val="141412"/>
          <w:sz w:val="22"/>
          <w:szCs w:val="22"/>
        </w:rPr>
        <w:t>ul</w:t>
      </w:r>
      <w:r w:rsidRPr="00760F39">
        <w:rPr>
          <w:b/>
          <w:bCs/>
          <w:color w:val="141412"/>
          <w:sz w:val="22"/>
          <w:szCs w:val="22"/>
        </w:rPr>
        <w:t xml:space="preserve"> de activitate </w:t>
      </w:r>
      <w:r>
        <w:rPr>
          <w:b/>
          <w:bCs/>
          <w:color w:val="141412"/>
          <w:sz w:val="22"/>
          <w:szCs w:val="22"/>
        </w:rPr>
        <w:t>al întreprinderii publice</w:t>
      </w:r>
      <w:r w:rsidRPr="00760F39">
        <w:rPr>
          <w:b/>
          <w:bCs/>
          <w:color w:val="141412"/>
          <w:sz w:val="22"/>
          <w:szCs w:val="22"/>
        </w:rPr>
        <w:t>:</w:t>
      </w:r>
      <w:r>
        <w:rPr>
          <w:b/>
          <w:bCs/>
          <w:color w:val="141412"/>
          <w:sz w:val="22"/>
          <w:szCs w:val="22"/>
        </w:rPr>
        <w:t xml:space="preserve"> </w:t>
      </w:r>
      <w:r w:rsidRPr="00162F0D">
        <w:rPr>
          <w:color w:val="000000"/>
          <w:kern w:val="36"/>
          <w:sz w:val="22"/>
          <w:szCs w:val="22"/>
        </w:rPr>
        <w:t>Lucrări de construc</w:t>
      </w:r>
      <w:r w:rsidRPr="00162F0D">
        <w:rPr>
          <w:rFonts w:ascii="Tahoma" w:hAnsi="Tahoma" w:cs="Tahoma"/>
          <w:color w:val="000000"/>
          <w:kern w:val="36"/>
          <w:sz w:val="22"/>
          <w:szCs w:val="22"/>
        </w:rPr>
        <w:t>ț</w:t>
      </w:r>
      <w:r w:rsidRPr="00162F0D">
        <w:rPr>
          <w:color w:val="000000"/>
          <w:kern w:val="36"/>
          <w:sz w:val="22"/>
          <w:szCs w:val="22"/>
        </w:rPr>
        <w:t>ii a clădirilor reziden</w:t>
      </w:r>
      <w:r w:rsidRPr="00162F0D">
        <w:rPr>
          <w:rFonts w:ascii="Tahoma" w:hAnsi="Tahoma" w:cs="Tahoma"/>
          <w:color w:val="000000"/>
          <w:kern w:val="36"/>
          <w:sz w:val="22"/>
          <w:szCs w:val="22"/>
        </w:rPr>
        <w:t>ț</w:t>
      </w:r>
      <w:r w:rsidRPr="00162F0D">
        <w:rPr>
          <w:color w:val="000000"/>
          <w:kern w:val="36"/>
          <w:sz w:val="22"/>
          <w:szCs w:val="22"/>
        </w:rPr>
        <w:t xml:space="preserve">iale </w:t>
      </w:r>
      <w:r w:rsidRPr="00162F0D">
        <w:rPr>
          <w:rFonts w:ascii="Tahoma" w:hAnsi="Tahoma" w:cs="Tahoma"/>
          <w:color w:val="000000"/>
          <w:kern w:val="36"/>
          <w:sz w:val="22"/>
          <w:szCs w:val="22"/>
        </w:rPr>
        <w:t>ș</w:t>
      </w:r>
      <w:r w:rsidRPr="00162F0D">
        <w:rPr>
          <w:color w:val="000000"/>
          <w:kern w:val="36"/>
          <w:sz w:val="22"/>
          <w:szCs w:val="22"/>
        </w:rPr>
        <w:t>i nereziden</w:t>
      </w:r>
      <w:r w:rsidRPr="00162F0D">
        <w:rPr>
          <w:rFonts w:ascii="Tahoma" w:hAnsi="Tahoma" w:cs="Tahoma"/>
          <w:color w:val="000000"/>
          <w:kern w:val="36"/>
          <w:sz w:val="22"/>
          <w:szCs w:val="22"/>
        </w:rPr>
        <w:t>ț</w:t>
      </w:r>
      <w:r w:rsidRPr="00162F0D">
        <w:rPr>
          <w:color w:val="000000"/>
          <w:kern w:val="36"/>
          <w:sz w:val="22"/>
          <w:szCs w:val="22"/>
        </w:rPr>
        <w:t>iale.</w:t>
      </w:r>
    </w:p>
    <w:p w:rsidR="00EF3E19" w:rsidRPr="00FC2FC7" w:rsidRDefault="00EF3E19" w:rsidP="00FC2FC7">
      <w:pPr>
        <w:rPr>
          <w:b/>
          <w:bCs/>
          <w:i/>
          <w:iCs/>
          <w:sz w:val="22"/>
          <w:szCs w:val="22"/>
          <w:lang w:val="it-IT"/>
        </w:rPr>
      </w:pPr>
      <w:r w:rsidRPr="00FC2FC7">
        <w:rPr>
          <w:b/>
          <w:bCs/>
        </w:rPr>
        <w:t xml:space="preserve">             Rezultate strategice asteptate a fi atinse in urmatorii 4 (patru) ani :  </w:t>
      </w:r>
    </w:p>
    <w:p w:rsidR="00EF3E19" w:rsidRPr="00760F39" w:rsidRDefault="00EF3E19" w:rsidP="00E44433">
      <w:pPr>
        <w:pStyle w:val="Normal1"/>
        <w:numPr>
          <w:ilvl w:val="0"/>
          <w:numId w:val="0"/>
        </w:numPr>
        <w:spacing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Pr="00760F39">
        <w:rPr>
          <w:rFonts w:ascii="Times New Roman" w:hAnsi="Times New Roman" w:cs="Times New Roman"/>
          <w:sz w:val="22"/>
          <w:szCs w:val="22"/>
        </w:rPr>
        <w:t xml:space="preserve">inchirierea tuturor spatiilor comerciale aflate in proprietatea societatii; </w:t>
      </w:r>
    </w:p>
    <w:p w:rsidR="00EF3E19" w:rsidRPr="00760F39" w:rsidRDefault="00EF3E19" w:rsidP="00E44433">
      <w:pPr>
        <w:pStyle w:val="Normal1"/>
        <w:numPr>
          <w:ilvl w:val="0"/>
          <w:numId w:val="0"/>
        </w:numPr>
        <w:spacing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Pr="00760F39">
        <w:rPr>
          <w:rFonts w:ascii="Times New Roman" w:hAnsi="Times New Roman" w:cs="Times New Roman"/>
          <w:sz w:val="22"/>
          <w:szCs w:val="22"/>
        </w:rPr>
        <w:t>cre</w:t>
      </w:r>
      <w:r w:rsidRPr="00760F39">
        <w:rPr>
          <w:rFonts w:ascii="Tahoma" w:hAnsi="Tahoma" w:cs="Tahoma"/>
          <w:sz w:val="22"/>
          <w:szCs w:val="22"/>
        </w:rPr>
        <w:t>ș</w:t>
      </w:r>
      <w:r w:rsidRPr="00760F39">
        <w:rPr>
          <w:rFonts w:ascii="Times New Roman" w:hAnsi="Times New Roman" w:cs="Times New Roman"/>
          <w:sz w:val="22"/>
          <w:szCs w:val="22"/>
        </w:rPr>
        <w:t>terea numărului de clien</w:t>
      </w:r>
      <w:r w:rsidRPr="00760F39">
        <w:rPr>
          <w:rFonts w:ascii="Tahoma" w:hAnsi="Tahoma" w:cs="Tahoma"/>
          <w:sz w:val="22"/>
          <w:szCs w:val="22"/>
        </w:rPr>
        <w:t>ț</w:t>
      </w:r>
      <w:r w:rsidRPr="00760F39">
        <w:rPr>
          <w:rFonts w:ascii="Times New Roman" w:hAnsi="Times New Roman" w:cs="Times New Roman"/>
          <w:sz w:val="22"/>
          <w:szCs w:val="22"/>
        </w:rPr>
        <w:t xml:space="preserve">i pentru sectorul constructii, instalatii </w:t>
      </w:r>
      <w:r w:rsidRPr="00760F39">
        <w:rPr>
          <w:rFonts w:ascii="Tahoma" w:hAnsi="Tahoma" w:cs="Tahoma"/>
          <w:sz w:val="22"/>
          <w:szCs w:val="22"/>
        </w:rPr>
        <w:t>ș</w:t>
      </w:r>
      <w:r w:rsidRPr="00760F39">
        <w:rPr>
          <w:rFonts w:ascii="Times New Roman" w:hAnsi="Times New Roman" w:cs="Times New Roman"/>
          <w:sz w:val="22"/>
          <w:szCs w:val="22"/>
        </w:rPr>
        <w:t>i reparatii din cadrul societatii</w:t>
      </w:r>
    </w:p>
    <w:p w:rsidR="00EF3E19" w:rsidRPr="00760F39" w:rsidRDefault="00EF3E19" w:rsidP="00E44433">
      <w:pPr>
        <w:pStyle w:val="Normal1"/>
        <w:numPr>
          <w:ilvl w:val="0"/>
          <w:numId w:val="0"/>
        </w:numPr>
        <w:spacing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Pr="00760F39">
        <w:rPr>
          <w:rFonts w:ascii="Times New Roman" w:hAnsi="Times New Roman" w:cs="Times New Roman"/>
          <w:sz w:val="22"/>
          <w:szCs w:val="22"/>
        </w:rPr>
        <w:t>sustinerea investi</w:t>
      </w:r>
      <w:r w:rsidRPr="00760F39">
        <w:rPr>
          <w:rFonts w:ascii="Tahoma" w:hAnsi="Tahoma" w:cs="Tahoma"/>
          <w:sz w:val="22"/>
          <w:szCs w:val="22"/>
        </w:rPr>
        <w:t>ț</w:t>
      </w:r>
      <w:r w:rsidRPr="00760F39">
        <w:rPr>
          <w:rFonts w:ascii="Times New Roman" w:hAnsi="Times New Roman" w:cs="Times New Roman"/>
          <w:sz w:val="22"/>
          <w:szCs w:val="22"/>
        </w:rPr>
        <w:t xml:space="preserve">iilor propuse de Municipiul Arad pentru modernizarea zonelor de agrement administrate; </w:t>
      </w:r>
    </w:p>
    <w:p w:rsidR="00EF3E19" w:rsidRPr="00760F39" w:rsidRDefault="00EF3E19" w:rsidP="00E44433">
      <w:pPr>
        <w:pStyle w:val="Normal1"/>
        <w:numPr>
          <w:ilvl w:val="0"/>
          <w:numId w:val="0"/>
        </w:numPr>
        <w:spacing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Pr="00760F39">
        <w:rPr>
          <w:rFonts w:ascii="Times New Roman" w:hAnsi="Times New Roman" w:cs="Times New Roman"/>
          <w:sz w:val="22"/>
          <w:szCs w:val="22"/>
        </w:rPr>
        <w:t>identificarea de solu</w:t>
      </w:r>
      <w:r w:rsidRPr="00760F39">
        <w:rPr>
          <w:rFonts w:ascii="Tahoma" w:hAnsi="Tahoma" w:cs="Tahoma"/>
          <w:sz w:val="22"/>
          <w:szCs w:val="22"/>
        </w:rPr>
        <w:t>ț</w:t>
      </w:r>
      <w:r w:rsidRPr="00760F39">
        <w:rPr>
          <w:rFonts w:ascii="Times New Roman" w:hAnsi="Times New Roman" w:cs="Times New Roman"/>
          <w:sz w:val="22"/>
          <w:szCs w:val="22"/>
        </w:rPr>
        <w:t xml:space="preserve">ii pentru optimizarea si eficientizarea serviciului public de parcare cu plată </w:t>
      </w:r>
      <w:r w:rsidRPr="00760F39">
        <w:rPr>
          <w:rFonts w:ascii="Tahoma" w:hAnsi="Tahoma" w:cs="Tahoma"/>
          <w:sz w:val="22"/>
          <w:szCs w:val="22"/>
        </w:rPr>
        <w:t>ș</w:t>
      </w:r>
      <w:r w:rsidRPr="00760F39">
        <w:rPr>
          <w:rFonts w:ascii="Times New Roman" w:hAnsi="Times New Roman" w:cs="Times New Roman"/>
          <w:sz w:val="22"/>
          <w:szCs w:val="22"/>
        </w:rPr>
        <w:t>i parcare reziden</w:t>
      </w:r>
      <w:r w:rsidRPr="00760F39">
        <w:rPr>
          <w:rFonts w:ascii="Tahoma" w:hAnsi="Tahoma" w:cs="Tahoma"/>
          <w:sz w:val="22"/>
          <w:szCs w:val="22"/>
        </w:rPr>
        <w:t>ț</w:t>
      </w:r>
      <w:r w:rsidRPr="00760F39">
        <w:rPr>
          <w:rFonts w:ascii="Times New Roman" w:hAnsi="Times New Roman" w:cs="Times New Roman"/>
          <w:sz w:val="22"/>
          <w:szCs w:val="22"/>
        </w:rPr>
        <w:t xml:space="preserve">ială în Municipiul Arad; </w:t>
      </w:r>
    </w:p>
    <w:p w:rsidR="00EF3E19" w:rsidRPr="00760F39" w:rsidRDefault="00EF3E19" w:rsidP="006C5A19">
      <w:pPr>
        <w:pStyle w:val="Normal1"/>
        <w:numPr>
          <w:ilvl w:val="0"/>
          <w:numId w:val="0"/>
        </w:numPr>
        <w:spacing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Pr="006C5A19">
        <w:rPr>
          <w:rFonts w:ascii="Times New Roman" w:hAnsi="Times New Roman" w:cs="Times New Roman"/>
          <w:sz w:val="22"/>
          <w:szCs w:val="22"/>
        </w:rPr>
        <w:t>cre</w:t>
      </w:r>
      <w:r w:rsidRPr="006C5A19">
        <w:rPr>
          <w:rFonts w:ascii="Tahoma" w:hAnsi="Tahoma" w:cs="Tahoma"/>
          <w:sz w:val="22"/>
          <w:szCs w:val="22"/>
        </w:rPr>
        <w:t>ș</w:t>
      </w:r>
      <w:r w:rsidRPr="006C5A19">
        <w:rPr>
          <w:rFonts w:ascii="Times New Roman" w:hAnsi="Times New Roman" w:cs="Times New Roman"/>
          <w:sz w:val="22"/>
          <w:szCs w:val="22"/>
        </w:rPr>
        <w:t>terea gradului de satisfac</w:t>
      </w:r>
      <w:r w:rsidRPr="006C5A19">
        <w:rPr>
          <w:rFonts w:ascii="Tahoma" w:hAnsi="Tahoma" w:cs="Tahoma"/>
          <w:sz w:val="22"/>
          <w:szCs w:val="22"/>
        </w:rPr>
        <w:t>ț</w:t>
      </w:r>
      <w:r w:rsidRPr="006C5A19">
        <w:rPr>
          <w:rFonts w:ascii="Times New Roman" w:hAnsi="Times New Roman" w:cs="Times New Roman"/>
          <w:sz w:val="22"/>
          <w:szCs w:val="22"/>
        </w:rPr>
        <w:t>ie a utilizatorilor zonelor de agrement, respectiv cre</w:t>
      </w:r>
      <w:r w:rsidRPr="006C5A19">
        <w:rPr>
          <w:rFonts w:ascii="Tahoma" w:hAnsi="Tahoma" w:cs="Tahoma"/>
          <w:sz w:val="22"/>
          <w:szCs w:val="22"/>
        </w:rPr>
        <w:t>ș</w:t>
      </w:r>
      <w:r w:rsidRPr="006C5A19">
        <w:rPr>
          <w:rFonts w:ascii="Times New Roman" w:hAnsi="Times New Roman" w:cs="Times New Roman"/>
          <w:sz w:val="22"/>
          <w:szCs w:val="22"/>
        </w:rPr>
        <w:t>terea adaptabilită</w:t>
      </w:r>
      <w:r w:rsidRPr="006C5A19">
        <w:rPr>
          <w:rFonts w:ascii="Tahoma" w:hAnsi="Tahoma" w:cs="Tahoma"/>
          <w:sz w:val="22"/>
          <w:szCs w:val="22"/>
        </w:rPr>
        <w:t>ț</w:t>
      </w:r>
      <w:r w:rsidRPr="006C5A19">
        <w:rPr>
          <w:rFonts w:ascii="Times New Roman" w:hAnsi="Times New Roman" w:cs="Times New Roman"/>
          <w:sz w:val="22"/>
          <w:szCs w:val="22"/>
        </w:rPr>
        <w:t>ii serviciilor</w:t>
      </w:r>
      <w:r w:rsidRPr="00760F39">
        <w:rPr>
          <w:rFonts w:ascii="Times New Roman" w:hAnsi="Times New Roman" w:cs="Times New Roman"/>
          <w:sz w:val="22"/>
          <w:szCs w:val="22"/>
        </w:rPr>
        <w:t xml:space="preserve"> prestate la cerin</w:t>
      </w:r>
      <w:r w:rsidRPr="00760F39">
        <w:rPr>
          <w:rFonts w:ascii="Tahoma" w:hAnsi="Tahoma" w:cs="Tahoma"/>
          <w:sz w:val="22"/>
          <w:szCs w:val="22"/>
        </w:rPr>
        <w:t>ț</w:t>
      </w:r>
      <w:r w:rsidRPr="00760F39">
        <w:rPr>
          <w:rFonts w:ascii="Times New Roman" w:hAnsi="Times New Roman" w:cs="Times New Roman"/>
          <w:sz w:val="22"/>
          <w:szCs w:val="22"/>
        </w:rPr>
        <w:t>ele acestora;</w:t>
      </w:r>
    </w:p>
    <w:p w:rsidR="00EF3E19" w:rsidRPr="006C5A19" w:rsidRDefault="00EF3E19" w:rsidP="00C81512">
      <w:pPr>
        <w:pStyle w:val="Normal1"/>
        <w:numPr>
          <w:ilvl w:val="0"/>
          <w:numId w:val="0"/>
        </w:numPr>
        <w:ind w:left="240"/>
        <w:jc w:val="left"/>
        <w:rPr>
          <w:rFonts w:ascii="Times New Roman" w:hAnsi="Times New Roman" w:cs="Times New Roman"/>
          <w:sz w:val="22"/>
          <w:szCs w:val="22"/>
        </w:rPr>
      </w:pPr>
      <w:r w:rsidRPr="006C5A19">
        <w:rPr>
          <w:rFonts w:ascii="Times New Roman" w:hAnsi="Times New Roman" w:cs="Times New Roman"/>
          <w:sz w:val="22"/>
          <w:szCs w:val="22"/>
        </w:rPr>
        <w:t xml:space="preserve"> - cre</w:t>
      </w:r>
      <w:r w:rsidRPr="006C5A19">
        <w:rPr>
          <w:rFonts w:ascii="Tahoma" w:hAnsi="Tahoma" w:cs="Tahoma"/>
          <w:sz w:val="22"/>
          <w:szCs w:val="22"/>
        </w:rPr>
        <w:t>ș</w:t>
      </w:r>
      <w:r w:rsidRPr="006C5A19">
        <w:rPr>
          <w:rFonts w:ascii="Times New Roman" w:hAnsi="Times New Roman" w:cs="Times New Roman"/>
          <w:sz w:val="22"/>
          <w:szCs w:val="22"/>
        </w:rPr>
        <w:t>terea gradului de satisfac</w:t>
      </w:r>
      <w:r w:rsidRPr="006C5A19">
        <w:rPr>
          <w:rFonts w:ascii="Tahoma" w:hAnsi="Tahoma" w:cs="Tahoma"/>
          <w:sz w:val="22"/>
          <w:szCs w:val="22"/>
        </w:rPr>
        <w:t>ț</w:t>
      </w:r>
      <w:r w:rsidRPr="006C5A19">
        <w:rPr>
          <w:rFonts w:ascii="Times New Roman" w:hAnsi="Times New Roman" w:cs="Times New Roman"/>
          <w:sz w:val="22"/>
          <w:szCs w:val="22"/>
        </w:rPr>
        <w:t xml:space="preserve">ie a utilizatorilor sistemului de parcare cu plată </w:t>
      </w:r>
      <w:r w:rsidRPr="006C5A19">
        <w:rPr>
          <w:rFonts w:ascii="Tahoma" w:hAnsi="Tahoma" w:cs="Tahoma"/>
          <w:sz w:val="22"/>
          <w:szCs w:val="22"/>
        </w:rPr>
        <w:t>ș</w:t>
      </w:r>
      <w:r w:rsidRPr="006C5A19">
        <w:rPr>
          <w:rFonts w:ascii="Times New Roman" w:hAnsi="Times New Roman" w:cs="Times New Roman"/>
          <w:sz w:val="22"/>
          <w:szCs w:val="22"/>
        </w:rPr>
        <w:t xml:space="preserve">i al sistemului de </w:t>
      </w:r>
      <w:r>
        <w:rPr>
          <w:rFonts w:ascii="Times New Roman" w:hAnsi="Times New Roman" w:cs="Times New Roman"/>
          <w:sz w:val="22"/>
          <w:szCs w:val="22"/>
        </w:rPr>
        <w:t xml:space="preserve">      </w:t>
      </w:r>
      <w:r w:rsidRPr="006C5A19">
        <w:rPr>
          <w:rFonts w:ascii="Times New Roman" w:hAnsi="Times New Roman" w:cs="Times New Roman"/>
          <w:sz w:val="22"/>
          <w:szCs w:val="22"/>
        </w:rPr>
        <w:t>p</w:t>
      </w:r>
      <w:r>
        <w:rPr>
          <w:rFonts w:ascii="Times New Roman" w:hAnsi="Times New Roman" w:cs="Times New Roman"/>
          <w:sz w:val="22"/>
          <w:szCs w:val="22"/>
        </w:rPr>
        <w:t>a</w:t>
      </w:r>
      <w:r w:rsidRPr="006C5A19">
        <w:rPr>
          <w:rFonts w:ascii="Times New Roman" w:hAnsi="Times New Roman" w:cs="Times New Roman"/>
          <w:sz w:val="22"/>
          <w:szCs w:val="22"/>
        </w:rPr>
        <w:t>rcare reziden</w:t>
      </w:r>
      <w:r w:rsidRPr="006C5A19">
        <w:rPr>
          <w:rFonts w:ascii="Tahoma" w:hAnsi="Tahoma" w:cs="Tahoma"/>
          <w:sz w:val="22"/>
          <w:szCs w:val="22"/>
        </w:rPr>
        <w:t>ț</w:t>
      </w:r>
      <w:r w:rsidRPr="006C5A19">
        <w:rPr>
          <w:rFonts w:ascii="Times New Roman" w:hAnsi="Times New Roman" w:cs="Times New Roman"/>
          <w:sz w:val="22"/>
          <w:szCs w:val="22"/>
        </w:rPr>
        <w:t>ială din Municipiul Arad, respectiv cre</w:t>
      </w:r>
      <w:r w:rsidRPr="006C5A19">
        <w:rPr>
          <w:rFonts w:ascii="Tahoma" w:hAnsi="Tahoma" w:cs="Tahoma"/>
          <w:sz w:val="22"/>
          <w:szCs w:val="22"/>
        </w:rPr>
        <w:t>ș</w:t>
      </w:r>
      <w:r w:rsidRPr="006C5A19">
        <w:rPr>
          <w:rFonts w:ascii="Times New Roman" w:hAnsi="Times New Roman" w:cs="Times New Roman"/>
          <w:sz w:val="22"/>
          <w:szCs w:val="22"/>
        </w:rPr>
        <w:t>terea adaptabilită</w:t>
      </w:r>
      <w:r w:rsidRPr="006C5A19">
        <w:rPr>
          <w:rFonts w:ascii="Tahoma" w:hAnsi="Tahoma" w:cs="Tahoma"/>
          <w:sz w:val="22"/>
          <w:szCs w:val="22"/>
        </w:rPr>
        <w:t>ț</w:t>
      </w:r>
      <w:r w:rsidRPr="006C5A19">
        <w:rPr>
          <w:rFonts w:ascii="Times New Roman" w:hAnsi="Times New Roman" w:cs="Times New Roman"/>
          <w:sz w:val="22"/>
          <w:szCs w:val="22"/>
        </w:rPr>
        <w:t>ii serviciilor prestate la cerin</w:t>
      </w:r>
      <w:r w:rsidRPr="006C5A19">
        <w:rPr>
          <w:rFonts w:ascii="Tahoma" w:hAnsi="Tahoma" w:cs="Tahoma"/>
          <w:sz w:val="22"/>
          <w:szCs w:val="22"/>
        </w:rPr>
        <w:t>ț</w:t>
      </w:r>
      <w:r w:rsidRPr="006C5A19">
        <w:rPr>
          <w:rFonts w:ascii="Times New Roman" w:hAnsi="Times New Roman" w:cs="Times New Roman"/>
          <w:sz w:val="22"/>
          <w:szCs w:val="22"/>
        </w:rPr>
        <w:t>ele acestora;</w:t>
      </w:r>
    </w:p>
    <w:p w:rsidR="00EF3E19" w:rsidRDefault="00EF3E19" w:rsidP="00ED0AE5">
      <w:pPr>
        <w:rPr>
          <w:b/>
          <w:bCs/>
          <w:lang w:val="pt-BR"/>
        </w:rPr>
      </w:pPr>
    </w:p>
    <w:p w:rsidR="00EF3E19" w:rsidRPr="00C71200" w:rsidRDefault="00EF3E19" w:rsidP="00ED0AE5">
      <w:pPr>
        <w:rPr>
          <w:b/>
          <w:bCs/>
          <w:lang w:val="pt-BR"/>
        </w:rPr>
      </w:pPr>
      <w:r>
        <w:rPr>
          <w:b/>
          <w:bCs/>
          <w:lang w:val="pt-BR"/>
        </w:rPr>
        <w:t xml:space="preserve">            </w:t>
      </w:r>
      <w:r w:rsidRPr="00C71200">
        <w:rPr>
          <w:b/>
          <w:bCs/>
          <w:lang w:val="pt-BR"/>
        </w:rPr>
        <w:t>Conditii impuse pentru candidati</w:t>
      </w:r>
      <w:r>
        <w:rPr>
          <w:b/>
          <w:bCs/>
          <w:lang w:val="pt-BR"/>
        </w:rPr>
        <w:t>i la functiile de Director General</w:t>
      </w:r>
      <w:r w:rsidRPr="00C71200">
        <w:rPr>
          <w:b/>
          <w:bCs/>
          <w:lang w:val="pt-BR"/>
        </w:rPr>
        <w:t>:</w:t>
      </w:r>
    </w:p>
    <w:p w:rsidR="00EF3E19" w:rsidRPr="00C71200" w:rsidRDefault="00EF3E19" w:rsidP="00ED0AE5">
      <w:pPr>
        <w:rPr>
          <w:lang w:val="it-IT"/>
        </w:rPr>
      </w:pPr>
      <w:r w:rsidRPr="00C71200">
        <w:rPr>
          <w:b/>
          <w:bCs/>
          <w:lang w:val="pt-BR"/>
        </w:rPr>
        <w:t xml:space="preserve">      -  </w:t>
      </w:r>
      <w:r w:rsidRPr="00C71200">
        <w:rPr>
          <w:lang w:val="it-IT"/>
        </w:rPr>
        <w:t xml:space="preserve">   studii superioare </w:t>
      </w:r>
      <w:r>
        <w:rPr>
          <w:lang w:val="it-IT"/>
        </w:rPr>
        <w:t xml:space="preserve">tehnice </w:t>
      </w:r>
      <w:r w:rsidRPr="00C71200">
        <w:rPr>
          <w:lang w:val="it-IT"/>
        </w:rPr>
        <w:t>absolvite cu diploma de licenta sau, echivalenta</w:t>
      </w:r>
    </w:p>
    <w:p w:rsidR="00EF3E19" w:rsidRPr="008A2E91" w:rsidRDefault="00EF3E19" w:rsidP="00ED0AE5">
      <w:pPr>
        <w:numPr>
          <w:ilvl w:val="0"/>
          <w:numId w:val="12"/>
        </w:numPr>
        <w:jc w:val="both"/>
        <w:rPr>
          <w:lang w:val="it-IT"/>
        </w:rPr>
      </w:pPr>
      <w:r w:rsidRPr="00C71200">
        <w:rPr>
          <w:lang w:val="it-IT"/>
        </w:rPr>
        <w:t>vechi</w:t>
      </w:r>
      <w:r>
        <w:rPr>
          <w:lang w:val="it-IT"/>
        </w:rPr>
        <w:t>me in specialitatea studiilor ab</w:t>
      </w:r>
      <w:r w:rsidRPr="00C71200">
        <w:rPr>
          <w:lang w:val="it-IT"/>
        </w:rPr>
        <w:t xml:space="preserve">solvite, de minim </w:t>
      </w:r>
      <w:r>
        <w:rPr>
          <w:lang w:val="it-IT"/>
        </w:rPr>
        <w:t>5</w:t>
      </w:r>
      <w:r w:rsidRPr="00C71200">
        <w:rPr>
          <w:lang w:val="it-IT"/>
        </w:rPr>
        <w:t xml:space="preserve"> ani</w:t>
      </w:r>
      <w:r>
        <w:rPr>
          <w:lang w:val="it-IT"/>
        </w:rPr>
        <w:t xml:space="preserve"> </w:t>
      </w:r>
      <w:r>
        <w:rPr>
          <w:lang w:val="ro-RO"/>
        </w:rPr>
        <w:t>în funcţie de administrare sau conducere</w:t>
      </w:r>
    </w:p>
    <w:p w:rsidR="00EF3E19" w:rsidRPr="008A2E91" w:rsidRDefault="00EF3E19" w:rsidP="00ED0AE5">
      <w:pPr>
        <w:numPr>
          <w:ilvl w:val="0"/>
          <w:numId w:val="12"/>
        </w:numPr>
        <w:jc w:val="both"/>
        <w:rPr>
          <w:lang w:val="it-IT"/>
        </w:rPr>
      </w:pPr>
      <w:r>
        <w:rPr>
          <w:lang w:val="ro-RO"/>
        </w:rPr>
        <w:t>experienţă în elaborarea şi implementarea de strategii de dezvoltare, atragere de investiţii, modernizare, eficientizare a unor societăţi comerciale</w:t>
      </w:r>
    </w:p>
    <w:p w:rsidR="00EF3E19" w:rsidRPr="00863F7A" w:rsidRDefault="00EF3E19" w:rsidP="00ED0AE5">
      <w:pPr>
        <w:numPr>
          <w:ilvl w:val="0"/>
          <w:numId w:val="12"/>
        </w:numPr>
        <w:jc w:val="both"/>
        <w:rPr>
          <w:lang w:val="it-IT"/>
        </w:rPr>
      </w:pPr>
      <w:r>
        <w:rPr>
          <w:lang w:val="ro-RO"/>
        </w:rPr>
        <w:t>experienţă în Dezvoltarea Afacerilor/ Managementul Activelor/consultanţă</w:t>
      </w:r>
    </w:p>
    <w:p w:rsidR="00EF3E19" w:rsidRPr="00863F7A" w:rsidRDefault="00EF3E19" w:rsidP="00ED0AE5">
      <w:pPr>
        <w:numPr>
          <w:ilvl w:val="0"/>
          <w:numId w:val="12"/>
        </w:numPr>
        <w:jc w:val="both"/>
        <w:rPr>
          <w:lang w:val="it-IT"/>
        </w:rPr>
      </w:pPr>
      <w:r>
        <w:rPr>
          <w:lang w:val="ro-RO"/>
        </w:rPr>
        <w:t>integritate, etică, profesionalism</w:t>
      </w:r>
    </w:p>
    <w:p w:rsidR="00EF3E19" w:rsidRPr="00C71200" w:rsidRDefault="00EF3E19" w:rsidP="00ED0AE5">
      <w:pPr>
        <w:numPr>
          <w:ilvl w:val="0"/>
          <w:numId w:val="12"/>
        </w:numPr>
        <w:jc w:val="both"/>
        <w:rPr>
          <w:lang w:val="it-IT"/>
        </w:rPr>
      </w:pPr>
      <w:r>
        <w:rPr>
          <w:lang w:val="ro-RO"/>
        </w:rPr>
        <w:t>abilităţi de comunicare interpersonală</w:t>
      </w:r>
    </w:p>
    <w:p w:rsidR="00EF3E19" w:rsidRPr="00C71200" w:rsidRDefault="00EF3E19" w:rsidP="00ED0AE5">
      <w:pPr>
        <w:numPr>
          <w:ilvl w:val="0"/>
          <w:numId w:val="12"/>
        </w:numPr>
        <w:jc w:val="both"/>
        <w:rPr>
          <w:lang w:val="it-IT"/>
        </w:rPr>
      </w:pPr>
      <w:r w:rsidRPr="00C71200">
        <w:rPr>
          <w:lang w:val="it-IT"/>
        </w:rPr>
        <w:t>cunoasterea limbii romana, scris si vorbit</w:t>
      </w:r>
    </w:p>
    <w:p w:rsidR="00EF3E19" w:rsidRDefault="00EF3E19" w:rsidP="00ED0AE5">
      <w:pPr>
        <w:numPr>
          <w:ilvl w:val="0"/>
          <w:numId w:val="12"/>
        </w:numPr>
        <w:jc w:val="both"/>
        <w:rPr>
          <w:lang w:val="it-IT"/>
        </w:rPr>
      </w:pPr>
      <w:r>
        <w:rPr>
          <w:lang w:val="it-IT"/>
        </w:rPr>
        <w:t>capacitate</w:t>
      </w:r>
      <w:r w:rsidRPr="00C71200">
        <w:rPr>
          <w:lang w:val="it-IT"/>
        </w:rPr>
        <w:t xml:space="preserve"> deplina de exercitiu</w:t>
      </w:r>
    </w:p>
    <w:p w:rsidR="00EF3E19" w:rsidRPr="00C71200" w:rsidRDefault="00EF3E19" w:rsidP="00ED0AE5">
      <w:pPr>
        <w:numPr>
          <w:ilvl w:val="0"/>
          <w:numId w:val="12"/>
        </w:numPr>
        <w:jc w:val="both"/>
        <w:rPr>
          <w:lang w:val="it-IT"/>
        </w:rPr>
      </w:pPr>
      <w:r w:rsidRPr="00C71200">
        <w:rPr>
          <w:lang w:val="ro-RO"/>
        </w:rPr>
        <w:t>experienta in activitatea de administrare/management la societati private/publice sau institutii publice</w:t>
      </w:r>
      <w:r>
        <w:rPr>
          <w:lang w:val="ro-RO"/>
        </w:rPr>
        <w:t xml:space="preserve"> </w:t>
      </w:r>
    </w:p>
    <w:p w:rsidR="00EF3E19" w:rsidRPr="00C71200" w:rsidRDefault="00EF3E19" w:rsidP="00ED0AE5">
      <w:pPr>
        <w:numPr>
          <w:ilvl w:val="0"/>
          <w:numId w:val="12"/>
        </w:numPr>
        <w:jc w:val="both"/>
        <w:rPr>
          <w:lang w:val="it-IT"/>
        </w:rPr>
      </w:pPr>
      <w:r w:rsidRPr="00C71200">
        <w:rPr>
          <w:lang w:val="it-IT"/>
        </w:rPr>
        <w:t>cetatenie romana, a altor state membre ale Uniunii Europene sau a statelor apartin</w:t>
      </w:r>
      <w:r>
        <w:rPr>
          <w:lang w:val="it-IT"/>
        </w:rPr>
        <w:t>ând</w:t>
      </w:r>
      <w:r w:rsidRPr="00C71200">
        <w:rPr>
          <w:lang w:val="it-IT"/>
        </w:rPr>
        <w:t xml:space="preserve"> spatiului Economic European, si domiciliul in Romania</w:t>
      </w:r>
    </w:p>
    <w:p w:rsidR="00EF3E19" w:rsidRPr="00C71200" w:rsidRDefault="00EF3E19" w:rsidP="00ED0AE5">
      <w:pPr>
        <w:numPr>
          <w:ilvl w:val="0"/>
          <w:numId w:val="12"/>
        </w:numPr>
        <w:jc w:val="both"/>
        <w:rPr>
          <w:lang w:val="it-IT"/>
        </w:rPr>
      </w:pPr>
      <w:r w:rsidRPr="00C71200">
        <w:rPr>
          <w:lang w:val="it-IT"/>
        </w:rPr>
        <w:t xml:space="preserve">nu a fost initiata si nici nu se afla in desfasurare o procedura de natura penala importiva lor si nu au </w:t>
      </w:r>
      <w:r>
        <w:rPr>
          <w:lang w:val="it-IT"/>
        </w:rPr>
        <w:t xml:space="preserve">înscrieri în </w:t>
      </w:r>
      <w:r w:rsidRPr="00C71200">
        <w:rPr>
          <w:lang w:val="it-IT"/>
        </w:rPr>
        <w:t>cazier</w:t>
      </w:r>
      <w:r>
        <w:rPr>
          <w:lang w:val="it-IT"/>
        </w:rPr>
        <w:t>ul</w:t>
      </w:r>
      <w:r w:rsidRPr="00C71200">
        <w:rPr>
          <w:lang w:val="it-IT"/>
        </w:rPr>
        <w:t xml:space="preserve"> judiciar</w:t>
      </w:r>
    </w:p>
    <w:p w:rsidR="00EF3E19" w:rsidRDefault="00EF3E19" w:rsidP="00ED0AE5">
      <w:pPr>
        <w:numPr>
          <w:ilvl w:val="0"/>
          <w:numId w:val="12"/>
        </w:numPr>
        <w:jc w:val="both"/>
        <w:rPr>
          <w:lang w:val="it-IT"/>
        </w:rPr>
      </w:pPr>
      <w:r w:rsidRPr="00C71200">
        <w:rPr>
          <w:lang w:val="it-IT"/>
        </w:rPr>
        <w:t>nu au</w:t>
      </w:r>
      <w:r>
        <w:rPr>
          <w:lang w:val="it-IT"/>
        </w:rPr>
        <w:t xml:space="preserve"> înscrieri în </w:t>
      </w:r>
      <w:r w:rsidRPr="00C71200">
        <w:rPr>
          <w:lang w:val="it-IT"/>
        </w:rPr>
        <w:t>cazier</w:t>
      </w:r>
      <w:r>
        <w:rPr>
          <w:lang w:val="it-IT"/>
        </w:rPr>
        <w:t>ul</w:t>
      </w:r>
      <w:r w:rsidRPr="00C71200">
        <w:rPr>
          <w:lang w:val="it-IT"/>
        </w:rPr>
        <w:t xml:space="preserve"> fiscal  </w:t>
      </w:r>
    </w:p>
    <w:p w:rsidR="00EF3E19" w:rsidRDefault="00EF3E19" w:rsidP="00770FFE">
      <w:pPr>
        <w:ind w:left="360"/>
        <w:jc w:val="both"/>
        <w:rPr>
          <w:lang w:val="it-IT"/>
        </w:rPr>
      </w:pPr>
    </w:p>
    <w:p w:rsidR="00EF3E19" w:rsidRDefault="00EF3E19" w:rsidP="00056CB5">
      <w:pPr>
        <w:ind w:left="720"/>
        <w:jc w:val="both"/>
        <w:rPr>
          <w:b/>
          <w:bCs/>
          <w:lang w:val="it-IT"/>
        </w:rPr>
      </w:pPr>
      <w:r w:rsidRPr="00056CB5">
        <w:rPr>
          <w:b/>
          <w:bCs/>
          <w:lang w:val="it-IT"/>
        </w:rPr>
        <w:t>Constituie avantaje</w:t>
      </w:r>
      <w:r w:rsidRPr="00ED0AE5">
        <w:rPr>
          <w:b/>
          <w:bCs/>
          <w:lang w:val="ro-RO"/>
        </w:rPr>
        <w:t>:</w:t>
      </w:r>
    </w:p>
    <w:p w:rsidR="00EF3E19" w:rsidRDefault="00EF3E19" w:rsidP="00501A96">
      <w:pPr>
        <w:numPr>
          <w:ilvl w:val="0"/>
          <w:numId w:val="12"/>
        </w:numPr>
        <w:jc w:val="both"/>
        <w:rPr>
          <w:lang w:val="it-IT"/>
        </w:rPr>
      </w:pPr>
      <w:r>
        <w:rPr>
          <w:lang w:val="it-IT"/>
        </w:rPr>
        <w:t>Experienţă în conducerea societăţilor comerciale de interes local</w:t>
      </w:r>
    </w:p>
    <w:p w:rsidR="00EF3E19" w:rsidRDefault="00EF3E19" w:rsidP="00501A96">
      <w:pPr>
        <w:numPr>
          <w:ilvl w:val="0"/>
          <w:numId w:val="12"/>
        </w:numPr>
        <w:jc w:val="both"/>
        <w:rPr>
          <w:lang w:val="it-IT"/>
        </w:rPr>
      </w:pPr>
      <w:r>
        <w:rPr>
          <w:lang w:val="it-IT"/>
        </w:rPr>
        <w:t xml:space="preserve">Cunoştinţă de guvernanţă corporativă </w:t>
      </w:r>
    </w:p>
    <w:p w:rsidR="00EF3E19" w:rsidRDefault="00EF3E19" w:rsidP="00501A96">
      <w:pPr>
        <w:numPr>
          <w:ilvl w:val="0"/>
          <w:numId w:val="12"/>
        </w:numPr>
        <w:jc w:val="both"/>
        <w:rPr>
          <w:lang w:val="it-IT"/>
        </w:rPr>
      </w:pPr>
      <w:r>
        <w:rPr>
          <w:lang w:val="it-IT"/>
        </w:rPr>
        <w:t xml:space="preserve">Implicare anterioară în negocieri </w:t>
      </w:r>
    </w:p>
    <w:p w:rsidR="00EF3E19" w:rsidRDefault="00EF3E19" w:rsidP="00501A96">
      <w:pPr>
        <w:numPr>
          <w:ilvl w:val="0"/>
          <w:numId w:val="12"/>
        </w:numPr>
        <w:jc w:val="both"/>
        <w:rPr>
          <w:lang w:val="it-IT"/>
        </w:rPr>
      </w:pPr>
      <w:r>
        <w:rPr>
          <w:lang w:val="it-IT"/>
        </w:rPr>
        <w:t>Studii postuniversitare în construcţii ori administrarea afacerilor</w:t>
      </w:r>
    </w:p>
    <w:p w:rsidR="00EF3E19" w:rsidRPr="00501A96" w:rsidRDefault="00EF3E19" w:rsidP="00370A44">
      <w:pPr>
        <w:ind w:left="360"/>
        <w:jc w:val="both"/>
        <w:rPr>
          <w:lang w:val="it-IT"/>
        </w:rPr>
      </w:pPr>
    </w:p>
    <w:p w:rsidR="00EF3E19" w:rsidRPr="00370A44" w:rsidRDefault="00EF3E19" w:rsidP="00370A44">
      <w:pPr>
        <w:pStyle w:val="ListParagraph"/>
        <w:numPr>
          <w:ilvl w:val="0"/>
          <w:numId w:val="12"/>
        </w:numPr>
        <w:jc w:val="both"/>
        <w:rPr>
          <w:b/>
          <w:bCs/>
          <w:lang w:val="ro-RO"/>
        </w:rPr>
      </w:pPr>
      <w:r w:rsidRPr="00ED0AE5">
        <w:rPr>
          <w:b/>
          <w:bCs/>
          <w:lang w:val="ro-RO"/>
        </w:rPr>
        <w:t>Evaluarea/selectia candidatilor :</w:t>
      </w:r>
      <w:r w:rsidRPr="00ED0AE5">
        <w:rPr>
          <w:lang w:val="ro-RO"/>
        </w:rPr>
        <w:t xml:space="preserve"> </w:t>
      </w:r>
    </w:p>
    <w:p w:rsidR="00EF3E19" w:rsidRPr="00ED0AE5" w:rsidRDefault="00EF3E19" w:rsidP="00ED0AE5">
      <w:pPr>
        <w:pStyle w:val="ListParagraph"/>
        <w:numPr>
          <w:ilvl w:val="0"/>
          <w:numId w:val="12"/>
        </w:numPr>
        <w:jc w:val="both"/>
        <w:rPr>
          <w:lang w:val="ro-RO"/>
        </w:rPr>
      </w:pPr>
      <w:r w:rsidRPr="00ED0AE5">
        <w:rPr>
          <w:lang w:val="ro-RO"/>
        </w:rPr>
        <w:t>Dosarele de candidatura sunt evaluate in raport cu minimul de criterii stabilite pentru selectie, iar cele ce nu intrunesc minimul de criterii al profilului de candidat sunt respinse din lista lunga</w:t>
      </w:r>
      <w:r>
        <w:rPr>
          <w:lang w:val="ro-RO"/>
        </w:rPr>
        <w:t xml:space="preserve"> a candidatilor pentru pozitia de Director General </w:t>
      </w:r>
      <w:r w:rsidRPr="00ED0AE5">
        <w:rPr>
          <w:lang w:val="ro-RO"/>
        </w:rPr>
        <w:t>.</w:t>
      </w:r>
    </w:p>
    <w:p w:rsidR="00EF3E19" w:rsidRPr="00ED0AE5" w:rsidRDefault="00EF3E19" w:rsidP="00ED0AE5">
      <w:pPr>
        <w:pStyle w:val="ListParagraph"/>
        <w:numPr>
          <w:ilvl w:val="0"/>
          <w:numId w:val="12"/>
        </w:numPr>
        <w:autoSpaceDE w:val="0"/>
        <w:autoSpaceDN w:val="0"/>
        <w:adjustRightInd w:val="0"/>
        <w:jc w:val="both"/>
        <w:rPr>
          <w:lang w:val="ro-RO" w:eastAsia="ro-RO"/>
        </w:rPr>
      </w:pPr>
      <w:r w:rsidRPr="00ED0AE5">
        <w:rPr>
          <w:lang w:val="ro-RO" w:eastAsia="ro-RO"/>
        </w:rPr>
        <w:t xml:space="preserve">Candidatii ramasi in lista </w:t>
      </w:r>
      <w:r>
        <w:rPr>
          <w:lang w:val="ro-RO" w:eastAsia="ro-RO"/>
        </w:rPr>
        <w:t>scurtă</w:t>
      </w:r>
      <w:r w:rsidRPr="00ED0AE5">
        <w:rPr>
          <w:lang w:val="ro-RO" w:eastAsia="ro-RO"/>
        </w:rPr>
        <w:t xml:space="preserve"> dupa efectuarea verificarilor sunt supusi unei analize comparative, prin r</w:t>
      </w:r>
      <w:r>
        <w:rPr>
          <w:lang w:val="ro-RO" w:eastAsia="ro-RO"/>
        </w:rPr>
        <w:t>aportare la profilul postului</w:t>
      </w:r>
      <w:r w:rsidRPr="00ED0AE5">
        <w:rPr>
          <w:lang w:val="ro-RO" w:eastAsia="ro-RO"/>
        </w:rPr>
        <w:t>. Comisia de selectie isi rezerva dreptul de a solicita candidatilor documente suplimentare fata de</w:t>
      </w:r>
      <w:r>
        <w:rPr>
          <w:lang w:val="ro-RO" w:eastAsia="ro-RO"/>
        </w:rPr>
        <w:t xml:space="preserve"> cele depuse in  dosar .</w:t>
      </w:r>
      <w:r w:rsidRPr="00ED0AE5">
        <w:rPr>
          <w:lang w:val="ro-RO" w:eastAsia="ro-RO"/>
        </w:rPr>
        <w:t xml:space="preserve">   </w:t>
      </w:r>
      <w:r w:rsidRPr="00ED0AE5">
        <w:rPr>
          <w:lang w:val="ro-RO" w:eastAsia="ro-RO"/>
        </w:rPr>
        <w:tab/>
        <w:t xml:space="preserve"> </w:t>
      </w:r>
    </w:p>
    <w:p w:rsidR="00EF3E19" w:rsidRPr="00ED0AE5" w:rsidRDefault="00EF3E19" w:rsidP="00ED0AE5">
      <w:pPr>
        <w:pStyle w:val="ListParagraph"/>
        <w:numPr>
          <w:ilvl w:val="0"/>
          <w:numId w:val="12"/>
        </w:numPr>
        <w:jc w:val="both"/>
        <w:rPr>
          <w:lang w:val="ro-RO" w:eastAsia="ro-RO"/>
        </w:rPr>
      </w:pPr>
      <w:r w:rsidRPr="00ED0AE5">
        <w:rPr>
          <w:lang w:val="ro-RO" w:eastAsia="ro-RO"/>
        </w:rPr>
        <w:t>Candidaţilor aflaţi în lista scurtă li se comunică faptul ca pentru continuarea procedurii trebuie să depună în scris,</w:t>
      </w:r>
      <w:r>
        <w:rPr>
          <w:lang w:val="ro-RO" w:eastAsia="ro-RO"/>
        </w:rPr>
        <w:t xml:space="preserve"> la autoritatea comitetul de nominalizare si remunerare</w:t>
      </w:r>
      <w:r w:rsidRPr="00ED0AE5">
        <w:rPr>
          <w:lang w:val="ro-RO" w:eastAsia="ro-RO"/>
        </w:rPr>
        <w:t>, o declaraţia de intenţie, in termenul stabilit de catre comi</w:t>
      </w:r>
      <w:r>
        <w:rPr>
          <w:lang w:val="ro-RO" w:eastAsia="ro-RO"/>
        </w:rPr>
        <w:t>tetul</w:t>
      </w:r>
      <w:r w:rsidRPr="00ED0AE5">
        <w:rPr>
          <w:lang w:val="ro-RO" w:eastAsia="ro-RO"/>
        </w:rPr>
        <w:t xml:space="preserve"> de selectie </w:t>
      </w:r>
    </w:p>
    <w:p w:rsidR="00EF3E19" w:rsidRPr="00ED0AE5" w:rsidRDefault="00EF3E19" w:rsidP="00C63BC1">
      <w:pPr>
        <w:pStyle w:val="ListParagraph"/>
        <w:numPr>
          <w:ilvl w:val="0"/>
          <w:numId w:val="12"/>
        </w:numPr>
        <w:jc w:val="both"/>
        <w:rPr>
          <w:lang w:val="ro-RO" w:eastAsia="ro-RO"/>
        </w:rPr>
      </w:pPr>
      <w:r w:rsidRPr="008703D1">
        <w:rPr>
          <w:lang w:val="ro-RO" w:eastAsia="ro-RO"/>
        </w:rPr>
        <w:t xml:space="preserve"> </w:t>
      </w:r>
      <w:r>
        <w:rPr>
          <w:lang w:val="ro-RO" w:eastAsia="ro-RO"/>
        </w:rPr>
        <w:t>Comitetul de nominalizare si renumerare</w:t>
      </w:r>
      <w:r w:rsidRPr="00ED0AE5">
        <w:rPr>
          <w:lang w:val="ro-RO" w:eastAsia="ro-RO"/>
        </w:rPr>
        <w:t xml:space="preserve"> analizeaza declaratia de intentie si integreaza rezultatele analizei in matricea profilului de candidat. </w:t>
      </w:r>
    </w:p>
    <w:p w:rsidR="00EF3E19" w:rsidRPr="00ED0AE5" w:rsidRDefault="00EF3E19" w:rsidP="00ED0AE5">
      <w:pPr>
        <w:pStyle w:val="ListParagraph"/>
        <w:numPr>
          <w:ilvl w:val="0"/>
          <w:numId w:val="12"/>
        </w:numPr>
        <w:autoSpaceDE w:val="0"/>
        <w:autoSpaceDN w:val="0"/>
        <w:adjustRightInd w:val="0"/>
        <w:jc w:val="both"/>
        <w:rPr>
          <w:lang w:val="ro-RO" w:eastAsia="ro-RO"/>
        </w:rPr>
      </w:pPr>
      <w:r w:rsidRPr="00ED0AE5">
        <w:rPr>
          <w:lang w:val="ro-RO" w:eastAsia="ro-RO"/>
        </w:rPr>
        <w:t>Selecţia finală a candidaţilor aflaţi în lista scurtă se face pe baza de interviu, organi</w:t>
      </w:r>
      <w:r>
        <w:rPr>
          <w:lang w:val="ro-RO" w:eastAsia="ro-RO"/>
        </w:rPr>
        <w:t>zat de către Consiliul de Administratie</w:t>
      </w:r>
      <w:r w:rsidRPr="00ED0AE5">
        <w:rPr>
          <w:lang w:val="ro-RO" w:eastAsia="ro-RO"/>
        </w:rPr>
        <w:t>, în baza planului de interviu. În vederea organizării interviului se au în vedere următoarele: dosarul de candidatură, matricea profilului de candidat, declaraţia de intenţie a candidatului.</w:t>
      </w:r>
    </w:p>
    <w:p w:rsidR="00EF3E19" w:rsidRPr="00ED0AE5" w:rsidRDefault="00EF3E19" w:rsidP="00ED0AE5">
      <w:pPr>
        <w:pStyle w:val="ListParagraph"/>
        <w:numPr>
          <w:ilvl w:val="0"/>
          <w:numId w:val="12"/>
        </w:numPr>
        <w:autoSpaceDE w:val="0"/>
        <w:autoSpaceDN w:val="0"/>
        <w:adjustRightInd w:val="0"/>
        <w:jc w:val="both"/>
        <w:rPr>
          <w:lang w:val="ro-RO" w:eastAsia="ro-RO"/>
        </w:rPr>
      </w:pPr>
      <w:r>
        <w:rPr>
          <w:lang w:val="ro-RO" w:eastAsia="ro-RO"/>
        </w:rPr>
        <w:t xml:space="preserve"> </w:t>
      </w:r>
      <w:r w:rsidRPr="00ED0AE5">
        <w:rPr>
          <w:lang w:val="ro-RO" w:eastAsia="ro-RO"/>
        </w:rPr>
        <w:t>După finalizarea in</w:t>
      </w:r>
      <w:r>
        <w:rPr>
          <w:lang w:val="ro-RO" w:eastAsia="ro-RO"/>
        </w:rPr>
        <w:t>terviurilor</w:t>
      </w:r>
      <w:r w:rsidRPr="008703D1">
        <w:rPr>
          <w:lang w:val="ro-RO" w:eastAsia="ro-RO"/>
        </w:rPr>
        <w:t xml:space="preserve"> </w:t>
      </w:r>
      <w:r>
        <w:rPr>
          <w:lang w:val="ro-RO" w:eastAsia="ro-RO"/>
        </w:rPr>
        <w:t>Comitetul de nominalizare si remunerare</w:t>
      </w:r>
      <w:r w:rsidRPr="00ED0AE5">
        <w:rPr>
          <w:lang w:val="ro-RO" w:eastAsia="ro-RO"/>
        </w:rPr>
        <w:t xml:space="preserve"> întocmeşte raportul pentru numirile finale, care include clasificarea candidaţilor cu motivarea acesteia.</w:t>
      </w:r>
    </w:p>
    <w:p w:rsidR="00EF3E19" w:rsidRPr="00ED0AE5" w:rsidRDefault="00EF3E19" w:rsidP="00047BFB">
      <w:pPr>
        <w:pStyle w:val="ListParagraph"/>
        <w:autoSpaceDE w:val="0"/>
        <w:autoSpaceDN w:val="0"/>
        <w:adjustRightInd w:val="0"/>
        <w:ind w:left="360"/>
        <w:jc w:val="both"/>
        <w:rPr>
          <w:lang w:val="ro-RO" w:eastAsia="ro-RO"/>
        </w:rPr>
      </w:pPr>
      <w:r>
        <w:rPr>
          <w:lang w:val="ro-RO" w:eastAsia="ro-RO"/>
        </w:rPr>
        <w:t>-     Numirea directorului general de către Consiliul de Administraţie.</w:t>
      </w:r>
    </w:p>
    <w:p w:rsidR="00EF3E19" w:rsidRPr="0086206A" w:rsidRDefault="00EF3E19" w:rsidP="00653D82">
      <w:pPr>
        <w:jc w:val="both"/>
        <w:rPr>
          <w:lang w:val="ro-RO"/>
        </w:rPr>
      </w:pPr>
    </w:p>
    <w:p w:rsidR="00EF3E19" w:rsidRPr="0086206A" w:rsidRDefault="00EF3E19" w:rsidP="00EB7DA1">
      <w:pPr>
        <w:ind w:firstLine="720"/>
        <w:jc w:val="both"/>
        <w:rPr>
          <w:lang w:val="ro-RO"/>
        </w:rPr>
      </w:pPr>
    </w:p>
    <w:p w:rsidR="00EF3E19" w:rsidRPr="0086206A" w:rsidRDefault="00EF3E19" w:rsidP="002D31B7">
      <w:pPr>
        <w:tabs>
          <w:tab w:val="left" w:pos="3645"/>
        </w:tabs>
        <w:jc w:val="both"/>
        <w:rPr>
          <w:lang w:val="ro-RO"/>
        </w:rPr>
      </w:pPr>
    </w:p>
    <w:p w:rsidR="00EF3E19" w:rsidRPr="0086206A" w:rsidRDefault="00EF3E19" w:rsidP="0086206A">
      <w:pPr>
        <w:tabs>
          <w:tab w:val="left" w:pos="3645"/>
        </w:tabs>
        <w:jc w:val="both"/>
        <w:rPr>
          <w:lang w:val="ro-RO"/>
        </w:rPr>
      </w:pPr>
      <w:r>
        <w:rPr>
          <w:lang w:val="ro-RO"/>
        </w:rPr>
        <w:t xml:space="preserve">            Informaţii</w:t>
      </w:r>
      <w:r w:rsidRPr="0086206A">
        <w:rPr>
          <w:lang w:val="ro-RO"/>
        </w:rPr>
        <w:t xml:space="preserve"> suplimentare privind procesul </w:t>
      </w:r>
      <w:r>
        <w:rPr>
          <w:lang w:val="ro-RO"/>
        </w:rPr>
        <w:t xml:space="preserve">de selecţie a Directorului General </w:t>
      </w:r>
      <w:r w:rsidRPr="0086206A">
        <w:rPr>
          <w:lang w:val="ro-RO"/>
        </w:rPr>
        <w:t xml:space="preserve">de la </w:t>
      </w:r>
      <w:r w:rsidRPr="0086206A">
        <w:rPr>
          <w:b/>
          <w:bCs/>
          <w:lang w:val="ro-RO"/>
        </w:rPr>
        <w:t>S</w:t>
      </w:r>
      <w:r>
        <w:rPr>
          <w:b/>
          <w:bCs/>
          <w:lang w:val="ro-RO"/>
        </w:rPr>
        <w:t>.</w:t>
      </w:r>
      <w:r w:rsidRPr="0086206A">
        <w:rPr>
          <w:b/>
          <w:bCs/>
          <w:lang w:val="ro-RO"/>
        </w:rPr>
        <w:t>C</w:t>
      </w:r>
      <w:r>
        <w:rPr>
          <w:b/>
          <w:bCs/>
          <w:lang w:val="ro-RO"/>
        </w:rPr>
        <w:t>.</w:t>
      </w:r>
      <w:r w:rsidRPr="0086206A">
        <w:rPr>
          <w:b/>
          <w:bCs/>
          <w:lang w:val="ro-RO"/>
        </w:rPr>
        <w:t xml:space="preserve"> </w:t>
      </w:r>
      <w:r>
        <w:rPr>
          <w:b/>
          <w:bCs/>
          <w:lang w:val="ro-RO"/>
        </w:rPr>
        <w:t>RECONS</w:t>
      </w:r>
      <w:r w:rsidRPr="0086206A">
        <w:rPr>
          <w:b/>
          <w:bCs/>
          <w:lang w:val="ro-RO"/>
        </w:rPr>
        <w:t xml:space="preserve"> S</w:t>
      </w:r>
      <w:r>
        <w:rPr>
          <w:b/>
          <w:bCs/>
          <w:lang w:val="ro-RO"/>
        </w:rPr>
        <w:t>.</w:t>
      </w:r>
      <w:r w:rsidRPr="0086206A">
        <w:rPr>
          <w:b/>
          <w:bCs/>
          <w:lang w:val="ro-RO"/>
        </w:rPr>
        <w:t>A</w:t>
      </w:r>
      <w:r>
        <w:rPr>
          <w:b/>
          <w:bCs/>
          <w:lang w:val="ro-RO"/>
        </w:rPr>
        <w:t>.</w:t>
      </w:r>
      <w:r w:rsidRPr="0086206A">
        <w:rPr>
          <w:b/>
          <w:bCs/>
          <w:lang w:val="ro-RO"/>
        </w:rPr>
        <w:t xml:space="preserve"> Arad </w:t>
      </w:r>
      <w:r w:rsidRPr="0086206A">
        <w:rPr>
          <w:lang w:val="ro-RO"/>
        </w:rPr>
        <w:t xml:space="preserve">sunt disponibile pe </w:t>
      </w:r>
      <w:r>
        <w:rPr>
          <w:lang w:val="it-IT"/>
        </w:rPr>
        <w:t xml:space="preserve">pe pagina web </w:t>
      </w:r>
      <w:r w:rsidRPr="00C71200">
        <w:rPr>
          <w:i/>
          <w:iCs/>
          <w:lang w:val="it-IT"/>
        </w:rPr>
        <w:t xml:space="preserve"> a SC </w:t>
      </w:r>
      <w:r>
        <w:rPr>
          <w:i/>
          <w:iCs/>
          <w:lang w:val="it-IT"/>
        </w:rPr>
        <w:t>RECONS SA</w:t>
      </w:r>
      <w:r w:rsidRPr="00C71200">
        <w:rPr>
          <w:i/>
          <w:iCs/>
          <w:lang w:val="it-IT"/>
        </w:rPr>
        <w:t xml:space="preserve"> Arad  </w:t>
      </w:r>
      <w:hyperlink r:id="rId10" w:history="1">
        <w:r w:rsidRPr="00FD63AD">
          <w:rPr>
            <w:rStyle w:val="Hyperlink"/>
            <w:lang w:val="it-IT"/>
          </w:rPr>
          <w:t>www.reconsarad.ro</w:t>
        </w:r>
      </w:hyperlink>
    </w:p>
    <w:p w:rsidR="00EF3E19" w:rsidRPr="0086206A" w:rsidRDefault="00EF3E19" w:rsidP="002D31B7">
      <w:pPr>
        <w:tabs>
          <w:tab w:val="left" w:pos="3645"/>
        </w:tabs>
        <w:jc w:val="both"/>
        <w:rPr>
          <w:lang w:val="ro-RO"/>
        </w:rPr>
      </w:pPr>
    </w:p>
    <w:p w:rsidR="00EF3E19" w:rsidRPr="0086206A" w:rsidRDefault="00EF3E19" w:rsidP="002D31B7">
      <w:pPr>
        <w:tabs>
          <w:tab w:val="left" w:pos="3645"/>
        </w:tabs>
        <w:jc w:val="both"/>
        <w:rPr>
          <w:lang w:val="ro-RO"/>
        </w:rPr>
      </w:pPr>
    </w:p>
    <w:p w:rsidR="00EF3E19" w:rsidRPr="0086206A" w:rsidRDefault="00EF3E19" w:rsidP="002D31B7">
      <w:pPr>
        <w:tabs>
          <w:tab w:val="left" w:pos="3645"/>
        </w:tabs>
        <w:jc w:val="both"/>
        <w:rPr>
          <w:lang w:val="ro-RO"/>
        </w:rPr>
      </w:pPr>
    </w:p>
    <w:p w:rsidR="00EF3E19" w:rsidRPr="0086206A" w:rsidRDefault="00EF3E19" w:rsidP="002D31B7">
      <w:pPr>
        <w:tabs>
          <w:tab w:val="left" w:pos="3645"/>
        </w:tabs>
        <w:jc w:val="both"/>
        <w:rPr>
          <w:lang w:val="ro-RO"/>
        </w:rPr>
      </w:pPr>
    </w:p>
    <w:p w:rsidR="00EF3E19" w:rsidRPr="0086206A" w:rsidRDefault="00EF3E19" w:rsidP="007A253D">
      <w:pPr>
        <w:jc w:val="center"/>
        <w:rPr>
          <w:b/>
          <w:bCs/>
          <w:lang w:val="ro-RO"/>
        </w:rPr>
      </w:pPr>
      <w:r>
        <w:rPr>
          <w:b/>
          <w:bCs/>
          <w:lang w:val="ro-RO"/>
        </w:rPr>
        <w:t>Pre</w:t>
      </w:r>
      <w:r>
        <w:rPr>
          <w:rFonts w:ascii="Tahoma" w:hAnsi="Tahoma" w:cs="Tahoma"/>
          <w:b/>
          <w:bCs/>
          <w:lang w:val="ro-RO"/>
        </w:rPr>
        <w:t>ș</w:t>
      </w:r>
      <w:r>
        <w:rPr>
          <w:b/>
          <w:bCs/>
          <w:lang w:val="ro-RO"/>
        </w:rPr>
        <w:t>edinte Consiliul de Administra</w:t>
      </w:r>
      <w:r>
        <w:rPr>
          <w:rFonts w:ascii="Tahoma" w:hAnsi="Tahoma" w:cs="Tahoma"/>
          <w:b/>
          <w:bCs/>
          <w:lang w:val="ro-RO"/>
        </w:rPr>
        <w:t>ț</w:t>
      </w:r>
      <w:r>
        <w:rPr>
          <w:b/>
          <w:bCs/>
          <w:lang w:val="ro-RO"/>
        </w:rPr>
        <w:t>ie S.C.  Recons S.A.</w:t>
      </w:r>
    </w:p>
    <w:p w:rsidR="00EF3E19" w:rsidRPr="0086206A" w:rsidRDefault="00EF3E19" w:rsidP="00A524BE">
      <w:pPr>
        <w:jc w:val="center"/>
        <w:rPr>
          <w:lang w:val="ro-RO"/>
        </w:rPr>
      </w:pPr>
      <w:r w:rsidRPr="0086206A">
        <w:rPr>
          <w:lang w:val="ro-RO"/>
        </w:rPr>
        <w:t xml:space="preserve"> </w:t>
      </w:r>
    </w:p>
    <w:p w:rsidR="00EF3E19" w:rsidRPr="0086206A" w:rsidRDefault="00EF3E19" w:rsidP="003C7624">
      <w:pPr>
        <w:rPr>
          <w:b/>
          <w:bCs/>
          <w:i/>
          <w:iCs/>
          <w:lang w:val="ro-RO"/>
        </w:rPr>
      </w:pPr>
    </w:p>
    <w:p w:rsidR="00EF3E19" w:rsidRPr="0086206A" w:rsidRDefault="00EF3E19" w:rsidP="00C80622">
      <w:pPr>
        <w:jc w:val="both"/>
        <w:rPr>
          <w:lang w:val="ro-RO"/>
        </w:rPr>
      </w:pPr>
    </w:p>
    <w:sectPr w:rsidR="00EF3E19" w:rsidRPr="0086206A" w:rsidSect="0001773D">
      <w:headerReference w:type="first" r:id="rId11"/>
      <w:footerReference w:type="first" r:id="rId12"/>
      <w:pgSz w:w="11907" w:h="16840" w:code="9"/>
      <w:pgMar w:top="163" w:right="1417" w:bottom="1417" w:left="1417" w:header="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19" w:rsidRDefault="00EF3E19">
      <w:r>
        <w:separator/>
      </w:r>
    </w:p>
  </w:endnote>
  <w:endnote w:type="continuationSeparator" w:id="0">
    <w:p w:rsidR="00EF3E19" w:rsidRDefault="00EF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lbertus">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19" w:rsidRDefault="00EF3E19"/>
  <w:p w:rsidR="00EF3E19" w:rsidRDefault="00EF3E19" w:rsidP="00B060CF">
    <w:pPr>
      <w:pStyle w:val="Footer"/>
      <w:rPr>
        <w:sz w:val="16"/>
        <w:szCs w:val="16"/>
      </w:rPr>
    </w:pPr>
    <w:r>
      <w:rPr>
        <w:sz w:val="16"/>
        <w:szCs w:val="16"/>
      </w:rPr>
      <w:tab/>
    </w:r>
  </w:p>
  <w:p w:rsidR="00EF3E19" w:rsidRDefault="00EF3E19" w:rsidP="00B060CF">
    <w:pPr>
      <w:pStyle w:val="Footer"/>
      <w:rPr>
        <w:sz w:val="16"/>
        <w:szCs w:val="16"/>
      </w:rPr>
    </w:pPr>
  </w:p>
  <w:p w:rsidR="00EF3E19" w:rsidRPr="00B8049A" w:rsidRDefault="00EF3E19" w:rsidP="00B060CF">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19" w:rsidRDefault="00EF3E19">
      <w:r>
        <w:separator/>
      </w:r>
    </w:p>
  </w:footnote>
  <w:footnote w:type="continuationSeparator" w:id="0">
    <w:p w:rsidR="00EF3E19" w:rsidRDefault="00EF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19" w:rsidRDefault="00EF3E19" w:rsidP="00EA5F91">
    <w:pPr>
      <w:pStyle w:val="Header"/>
    </w:pPr>
    <w:r>
      <w:rPr>
        <w:noProof/>
      </w:rPr>
      <w:pict>
        <v:rect id="Rectangle 2" o:spid="_x0000_s2049" style="position:absolute;margin-left:-9pt;margin-top:195.05pt;width:462pt;height:31.45pt;z-index:251660288;visibility:visible" filled="f" stroked="f">
          <v:textbox>
            <w:txbxContent>
              <w:p w:rsidR="00EF3E19" w:rsidRPr="00DE76D1" w:rsidRDefault="00EF3E19" w:rsidP="00EA5F91">
                <w:pPr>
                  <w:tabs>
                    <w:tab w:val="left" w:pos="1200"/>
                    <w:tab w:val="center" w:pos="4770"/>
                  </w:tabs>
                  <w:jc w:val="center"/>
                  <w:rPr>
                    <w:sz w:val="20"/>
                    <w:szCs w:val="20"/>
                    <w:lang w:val="ro-RO"/>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Arial Unicode MS" w:eastAsia="Arial Unicode MS"/>
      </w:rPr>
    </w:lvl>
  </w:abstractNum>
  <w:abstractNum w:abstractNumId="2">
    <w:nsid w:val="12F20FFC"/>
    <w:multiLevelType w:val="hybridMultilevel"/>
    <w:tmpl w:val="436621D6"/>
    <w:lvl w:ilvl="0" w:tplc="7DB037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717C79"/>
    <w:multiLevelType w:val="hybridMultilevel"/>
    <w:tmpl w:val="8B388F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EF25CF8"/>
    <w:multiLevelType w:val="hybridMultilevel"/>
    <w:tmpl w:val="E2685826"/>
    <w:lvl w:ilvl="0" w:tplc="6740906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72270D"/>
    <w:multiLevelType w:val="hybridMultilevel"/>
    <w:tmpl w:val="146E41F4"/>
    <w:lvl w:ilvl="0" w:tplc="04180001">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nsid w:val="2CB132BF"/>
    <w:multiLevelType w:val="hybridMultilevel"/>
    <w:tmpl w:val="8B388F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D32169C"/>
    <w:multiLevelType w:val="hybridMultilevel"/>
    <w:tmpl w:val="8B388F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3A626ECF"/>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C7C1107"/>
    <w:multiLevelType w:val="hybridMultilevel"/>
    <w:tmpl w:val="11C2A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22D0095"/>
    <w:multiLevelType w:val="hybridMultilevel"/>
    <w:tmpl w:val="3B50FB8A"/>
    <w:lvl w:ilvl="0" w:tplc="C4686EF6">
      <w:start w:val="1"/>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1">
    <w:nsid w:val="43401D81"/>
    <w:multiLevelType w:val="multilevel"/>
    <w:tmpl w:val="0F0814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A0A3491"/>
    <w:multiLevelType w:val="hybridMultilevel"/>
    <w:tmpl w:val="4B904342"/>
    <w:lvl w:ilvl="0" w:tplc="04180001">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57B042F7"/>
    <w:multiLevelType w:val="hybridMultilevel"/>
    <w:tmpl w:val="61B83300"/>
    <w:lvl w:ilvl="0" w:tplc="14C88BB8">
      <w:start w:val="1"/>
      <w:numFmt w:val="upperRoman"/>
      <w:pStyle w:val="Normal1"/>
      <w:lvlText w:val="%1."/>
      <w:lvlJc w:val="righ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14">
    <w:nsid w:val="5BFA55C2"/>
    <w:multiLevelType w:val="hybridMultilevel"/>
    <w:tmpl w:val="2D9C3D42"/>
    <w:lvl w:ilvl="0" w:tplc="A67A411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DC92098"/>
    <w:multiLevelType w:val="hybridMultilevel"/>
    <w:tmpl w:val="8B388F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687761F7"/>
    <w:multiLevelType w:val="hybridMultilevel"/>
    <w:tmpl w:val="8AF0952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6C1E1045"/>
    <w:multiLevelType w:val="singleLevel"/>
    <w:tmpl w:val="909C44B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8">
    <w:nsid w:val="796F6E8C"/>
    <w:multiLevelType w:val="hybridMultilevel"/>
    <w:tmpl w:val="D1BEEA1C"/>
    <w:lvl w:ilvl="0" w:tplc="433E2B42">
      <w:start w:val="1"/>
      <w:numFmt w:val="bullet"/>
      <w:lvlText w:val="-"/>
      <w:lvlJc w:val="left"/>
      <w:pPr>
        <w:tabs>
          <w:tab w:val="num" w:pos="735"/>
        </w:tabs>
        <w:ind w:left="735" w:hanging="360"/>
      </w:pPr>
      <w:rPr>
        <w:rFonts w:ascii="Arial" w:eastAsia="Times New Roman" w:hAnsi="Arial" w:hint="default"/>
      </w:rPr>
    </w:lvl>
    <w:lvl w:ilvl="1" w:tplc="04180001">
      <w:start w:val="1"/>
      <w:numFmt w:val="bullet"/>
      <w:lvlText w:val=""/>
      <w:lvlJc w:val="left"/>
      <w:pPr>
        <w:tabs>
          <w:tab w:val="num" w:pos="1455"/>
        </w:tabs>
        <w:ind w:left="1455" w:hanging="360"/>
      </w:pPr>
      <w:rPr>
        <w:rFonts w:ascii="Symbol" w:hAnsi="Symbol" w:cs="Symbol"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9">
    <w:nsid w:val="7FD55A4A"/>
    <w:multiLevelType w:val="hybridMultilevel"/>
    <w:tmpl w:val="8B388F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9"/>
  </w:num>
  <w:num w:numId="3">
    <w:abstractNumId w:val="18"/>
  </w:num>
  <w:num w:numId="4">
    <w:abstractNumId w:val="1"/>
  </w:num>
  <w:num w:numId="5">
    <w:abstractNumId w:val="0"/>
  </w:num>
  <w:num w:numId="6">
    <w:abstractNumId w:val="8"/>
  </w:num>
  <w:num w:numId="7">
    <w:abstractNumId w:val="16"/>
  </w:num>
  <w:num w:numId="8">
    <w:abstractNumId w:val="11"/>
  </w:num>
  <w:num w:numId="9">
    <w:abstractNumId w:val="13"/>
  </w:num>
  <w:num w:numId="10">
    <w:abstractNumId w:val="4"/>
  </w:num>
  <w:num w:numId="11">
    <w:abstractNumId w:val="10"/>
  </w:num>
  <w:num w:numId="12">
    <w:abstractNumId w:val="14"/>
  </w:num>
  <w:num w:numId="13">
    <w:abstractNumId w:val="6"/>
  </w:num>
  <w:num w:numId="14">
    <w:abstractNumId w:val="15"/>
  </w:num>
  <w:num w:numId="15">
    <w:abstractNumId w:val="7"/>
  </w:num>
  <w:num w:numId="16">
    <w:abstractNumId w:val="3"/>
  </w:num>
  <w:num w:numId="17">
    <w:abstractNumId w:val="19"/>
  </w:num>
  <w:num w:numId="18">
    <w:abstractNumId w:val="5"/>
  </w:num>
  <w:num w:numId="19">
    <w:abstractNumId w:val="12"/>
  </w:num>
  <w:num w:numId="20">
    <w:abstractNumId w:val="17"/>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B9D"/>
    <w:rsid w:val="00007D06"/>
    <w:rsid w:val="0001281D"/>
    <w:rsid w:val="0001514E"/>
    <w:rsid w:val="00016F46"/>
    <w:rsid w:val="0001773D"/>
    <w:rsid w:val="0001782F"/>
    <w:rsid w:val="00026ACB"/>
    <w:rsid w:val="000327A4"/>
    <w:rsid w:val="000344B7"/>
    <w:rsid w:val="00035B00"/>
    <w:rsid w:val="00040372"/>
    <w:rsid w:val="00046D1A"/>
    <w:rsid w:val="00047BFB"/>
    <w:rsid w:val="00051B20"/>
    <w:rsid w:val="000526D4"/>
    <w:rsid w:val="00054DA2"/>
    <w:rsid w:val="00056CB5"/>
    <w:rsid w:val="00057A93"/>
    <w:rsid w:val="000618BF"/>
    <w:rsid w:val="000676B7"/>
    <w:rsid w:val="00070486"/>
    <w:rsid w:val="00072571"/>
    <w:rsid w:val="0007341F"/>
    <w:rsid w:val="00075348"/>
    <w:rsid w:val="000753ED"/>
    <w:rsid w:val="00075ACF"/>
    <w:rsid w:val="00081633"/>
    <w:rsid w:val="0009652C"/>
    <w:rsid w:val="000A0974"/>
    <w:rsid w:val="000B0EF7"/>
    <w:rsid w:val="000B1507"/>
    <w:rsid w:val="000B6A1A"/>
    <w:rsid w:val="000C2F37"/>
    <w:rsid w:val="000D1027"/>
    <w:rsid w:val="000D30DF"/>
    <w:rsid w:val="000F3784"/>
    <w:rsid w:val="00100D8B"/>
    <w:rsid w:val="00103531"/>
    <w:rsid w:val="001205EF"/>
    <w:rsid w:val="0012343E"/>
    <w:rsid w:val="001306A3"/>
    <w:rsid w:val="00132ABA"/>
    <w:rsid w:val="00135CEF"/>
    <w:rsid w:val="00140EE3"/>
    <w:rsid w:val="001432EE"/>
    <w:rsid w:val="00144E8E"/>
    <w:rsid w:val="00145CC2"/>
    <w:rsid w:val="00146442"/>
    <w:rsid w:val="0015500F"/>
    <w:rsid w:val="0015515B"/>
    <w:rsid w:val="00157A84"/>
    <w:rsid w:val="00161FB2"/>
    <w:rsid w:val="00162F0D"/>
    <w:rsid w:val="00165B8D"/>
    <w:rsid w:val="00167A29"/>
    <w:rsid w:val="00170BDA"/>
    <w:rsid w:val="00171109"/>
    <w:rsid w:val="00171D7B"/>
    <w:rsid w:val="00173182"/>
    <w:rsid w:val="00174620"/>
    <w:rsid w:val="00177FB7"/>
    <w:rsid w:val="00181244"/>
    <w:rsid w:val="00181967"/>
    <w:rsid w:val="00194BA5"/>
    <w:rsid w:val="001A75E5"/>
    <w:rsid w:val="001A7863"/>
    <w:rsid w:val="001B51C8"/>
    <w:rsid w:val="001C01F4"/>
    <w:rsid w:val="001C4BBD"/>
    <w:rsid w:val="001C6C4A"/>
    <w:rsid w:val="001D54A3"/>
    <w:rsid w:val="001D57AC"/>
    <w:rsid w:val="00200E62"/>
    <w:rsid w:val="00202B77"/>
    <w:rsid w:val="00203587"/>
    <w:rsid w:val="00215F7C"/>
    <w:rsid w:val="002164F3"/>
    <w:rsid w:val="00222812"/>
    <w:rsid w:val="00231086"/>
    <w:rsid w:val="0024246E"/>
    <w:rsid w:val="00243253"/>
    <w:rsid w:val="00243BF6"/>
    <w:rsid w:val="00246836"/>
    <w:rsid w:val="00246EC2"/>
    <w:rsid w:val="00247C4D"/>
    <w:rsid w:val="00252B14"/>
    <w:rsid w:val="002548BD"/>
    <w:rsid w:val="00266C02"/>
    <w:rsid w:val="002738BC"/>
    <w:rsid w:val="00273AFA"/>
    <w:rsid w:val="00274DFB"/>
    <w:rsid w:val="002977D9"/>
    <w:rsid w:val="002A0F1E"/>
    <w:rsid w:val="002B4776"/>
    <w:rsid w:val="002B4CB8"/>
    <w:rsid w:val="002B5B81"/>
    <w:rsid w:val="002D2656"/>
    <w:rsid w:val="002D31B7"/>
    <w:rsid w:val="002D6195"/>
    <w:rsid w:val="002E21CE"/>
    <w:rsid w:val="002E74E4"/>
    <w:rsid w:val="002F2A1B"/>
    <w:rsid w:val="002F6760"/>
    <w:rsid w:val="003010C0"/>
    <w:rsid w:val="003019F3"/>
    <w:rsid w:val="00301EF9"/>
    <w:rsid w:val="00311BF5"/>
    <w:rsid w:val="00317DE7"/>
    <w:rsid w:val="00333F99"/>
    <w:rsid w:val="00340A38"/>
    <w:rsid w:val="00341CFF"/>
    <w:rsid w:val="00345D53"/>
    <w:rsid w:val="003515F4"/>
    <w:rsid w:val="0036017B"/>
    <w:rsid w:val="003636B2"/>
    <w:rsid w:val="00364B06"/>
    <w:rsid w:val="00366CB4"/>
    <w:rsid w:val="00370A44"/>
    <w:rsid w:val="003734CE"/>
    <w:rsid w:val="003755D6"/>
    <w:rsid w:val="00380EDA"/>
    <w:rsid w:val="003814C7"/>
    <w:rsid w:val="003864AE"/>
    <w:rsid w:val="00386EF8"/>
    <w:rsid w:val="00391572"/>
    <w:rsid w:val="00392F62"/>
    <w:rsid w:val="00394833"/>
    <w:rsid w:val="003969B6"/>
    <w:rsid w:val="003A0E3A"/>
    <w:rsid w:val="003A0FE8"/>
    <w:rsid w:val="003A59C0"/>
    <w:rsid w:val="003A6DB9"/>
    <w:rsid w:val="003B1FB4"/>
    <w:rsid w:val="003C0041"/>
    <w:rsid w:val="003C07CA"/>
    <w:rsid w:val="003C64F3"/>
    <w:rsid w:val="003C7582"/>
    <w:rsid w:val="003C7624"/>
    <w:rsid w:val="003D1C9C"/>
    <w:rsid w:val="003D437A"/>
    <w:rsid w:val="003E4B4B"/>
    <w:rsid w:val="003E4CBD"/>
    <w:rsid w:val="003F52B8"/>
    <w:rsid w:val="003F64C6"/>
    <w:rsid w:val="004040EB"/>
    <w:rsid w:val="0040497E"/>
    <w:rsid w:val="004053D9"/>
    <w:rsid w:val="004058E1"/>
    <w:rsid w:val="00410E8F"/>
    <w:rsid w:val="0041385C"/>
    <w:rsid w:val="00414053"/>
    <w:rsid w:val="00415723"/>
    <w:rsid w:val="00416015"/>
    <w:rsid w:val="004175E7"/>
    <w:rsid w:val="004176FB"/>
    <w:rsid w:val="004272B1"/>
    <w:rsid w:val="00433776"/>
    <w:rsid w:val="0043378A"/>
    <w:rsid w:val="0043641F"/>
    <w:rsid w:val="00436C44"/>
    <w:rsid w:val="00446756"/>
    <w:rsid w:val="00450B13"/>
    <w:rsid w:val="00451F62"/>
    <w:rsid w:val="00477588"/>
    <w:rsid w:val="00483A96"/>
    <w:rsid w:val="00487FAB"/>
    <w:rsid w:val="00490096"/>
    <w:rsid w:val="004A548E"/>
    <w:rsid w:val="004A5D6B"/>
    <w:rsid w:val="004B10BD"/>
    <w:rsid w:val="004B2762"/>
    <w:rsid w:val="004B53FF"/>
    <w:rsid w:val="004C34DF"/>
    <w:rsid w:val="004C55C4"/>
    <w:rsid w:val="004C6DA3"/>
    <w:rsid w:val="004C757E"/>
    <w:rsid w:val="004C77D0"/>
    <w:rsid w:val="004D15B8"/>
    <w:rsid w:val="004D50D6"/>
    <w:rsid w:val="004D784A"/>
    <w:rsid w:val="004E030A"/>
    <w:rsid w:val="004E2D30"/>
    <w:rsid w:val="004E7125"/>
    <w:rsid w:val="004F27A0"/>
    <w:rsid w:val="0050040E"/>
    <w:rsid w:val="00501A96"/>
    <w:rsid w:val="005039CA"/>
    <w:rsid w:val="005064A5"/>
    <w:rsid w:val="00512BF5"/>
    <w:rsid w:val="00514417"/>
    <w:rsid w:val="005153E6"/>
    <w:rsid w:val="00521620"/>
    <w:rsid w:val="00521BD4"/>
    <w:rsid w:val="005221F0"/>
    <w:rsid w:val="00527720"/>
    <w:rsid w:val="00531CB9"/>
    <w:rsid w:val="00540C5E"/>
    <w:rsid w:val="00542D70"/>
    <w:rsid w:val="00544A23"/>
    <w:rsid w:val="00552882"/>
    <w:rsid w:val="00555543"/>
    <w:rsid w:val="00560BBC"/>
    <w:rsid w:val="00561BA8"/>
    <w:rsid w:val="005632B8"/>
    <w:rsid w:val="00571F0E"/>
    <w:rsid w:val="00573F81"/>
    <w:rsid w:val="005742C3"/>
    <w:rsid w:val="00576D95"/>
    <w:rsid w:val="00593BC1"/>
    <w:rsid w:val="0059687E"/>
    <w:rsid w:val="005A205B"/>
    <w:rsid w:val="005A435A"/>
    <w:rsid w:val="005A59BB"/>
    <w:rsid w:val="005B12D0"/>
    <w:rsid w:val="005C1506"/>
    <w:rsid w:val="005C25C8"/>
    <w:rsid w:val="005C2726"/>
    <w:rsid w:val="005C2E2E"/>
    <w:rsid w:val="005C44A0"/>
    <w:rsid w:val="005C7487"/>
    <w:rsid w:val="005D5E02"/>
    <w:rsid w:val="005E53B9"/>
    <w:rsid w:val="005E6D59"/>
    <w:rsid w:val="005F00E0"/>
    <w:rsid w:val="006023B7"/>
    <w:rsid w:val="00603AC5"/>
    <w:rsid w:val="006053BD"/>
    <w:rsid w:val="0060609B"/>
    <w:rsid w:val="00611598"/>
    <w:rsid w:val="006175E6"/>
    <w:rsid w:val="006354D4"/>
    <w:rsid w:val="00636A0D"/>
    <w:rsid w:val="00637C03"/>
    <w:rsid w:val="00641150"/>
    <w:rsid w:val="00643B09"/>
    <w:rsid w:val="00653237"/>
    <w:rsid w:val="00653D82"/>
    <w:rsid w:val="00654094"/>
    <w:rsid w:val="00670E00"/>
    <w:rsid w:val="0067101B"/>
    <w:rsid w:val="00682AC5"/>
    <w:rsid w:val="00682BD6"/>
    <w:rsid w:val="00683317"/>
    <w:rsid w:val="00690DD7"/>
    <w:rsid w:val="00692D44"/>
    <w:rsid w:val="00693C43"/>
    <w:rsid w:val="006A30C9"/>
    <w:rsid w:val="006A3125"/>
    <w:rsid w:val="006A34A2"/>
    <w:rsid w:val="006A7D0B"/>
    <w:rsid w:val="006B0233"/>
    <w:rsid w:val="006C5A19"/>
    <w:rsid w:val="006D4434"/>
    <w:rsid w:val="006E1152"/>
    <w:rsid w:val="006E362A"/>
    <w:rsid w:val="006F120D"/>
    <w:rsid w:val="006F2939"/>
    <w:rsid w:val="006F354B"/>
    <w:rsid w:val="006F4CB7"/>
    <w:rsid w:val="006F56C9"/>
    <w:rsid w:val="006F652D"/>
    <w:rsid w:val="006F7BFB"/>
    <w:rsid w:val="00700926"/>
    <w:rsid w:val="007121F6"/>
    <w:rsid w:val="00721990"/>
    <w:rsid w:val="0073127F"/>
    <w:rsid w:val="00747DE6"/>
    <w:rsid w:val="007522BC"/>
    <w:rsid w:val="00756B36"/>
    <w:rsid w:val="007570F1"/>
    <w:rsid w:val="00757C66"/>
    <w:rsid w:val="00760F39"/>
    <w:rsid w:val="00764DAE"/>
    <w:rsid w:val="00767016"/>
    <w:rsid w:val="00770FFE"/>
    <w:rsid w:val="00772D51"/>
    <w:rsid w:val="0078339C"/>
    <w:rsid w:val="007837D0"/>
    <w:rsid w:val="00791D9D"/>
    <w:rsid w:val="007954E7"/>
    <w:rsid w:val="00795C60"/>
    <w:rsid w:val="007A253D"/>
    <w:rsid w:val="007A6927"/>
    <w:rsid w:val="007A70E9"/>
    <w:rsid w:val="007C0D0E"/>
    <w:rsid w:val="007C0D84"/>
    <w:rsid w:val="007C5D6A"/>
    <w:rsid w:val="007D2DC8"/>
    <w:rsid w:val="007D616A"/>
    <w:rsid w:val="007E7B39"/>
    <w:rsid w:val="00800FED"/>
    <w:rsid w:val="00801820"/>
    <w:rsid w:val="00811F03"/>
    <w:rsid w:val="00832C07"/>
    <w:rsid w:val="008331D6"/>
    <w:rsid w:val="00833A7E"/>
    <w:rsid w:val="008505D7"/>
    <w:rsid w:val="00857A6E"/>
    <w:rsid w:val="0086206A"/>
    <w:rsid w:val="00862AE3"/>
    <w:rsid w:val="00863F7A"/>
    <w:rsid w:val="008703D1"/>
    <w:rsid w:val="008757A7"/>
    <w:rsid w:val="00895E4B"/>
    <w:rsid w:val="0089691F"/>
    <w:rsid w:val="008A2E91"/>
    <w:rsid w:val="008B622C"/>
    <w:rsid w:val="008B7C84"/>
    <w:rsid w:val="008C1353"/>
    <w:rsid w:val="008C4A7A"/>
    <w:rsid w:val="008C6DAC"/>
    <w:rsid w:val="008D01B1"/>
    <w:rsid w:val="008D1528"/>
    <w:rsid w:val="008D18A3"/>
    <w:rsid w:val="008D3878"/>
    <w:rsid w:val="008D647B"/>
    <w:rsid w:val="008E3495"/>
    <w:rsid w:val="008E37E0"/>
    <w:rsid w:val="008F4461"/>
    <w:rsid w:val="0090034F"/>
    <w:rsid w:val="00911AE1"/>
    <w:rsid w:val="0091296A"/>
    <w:rsid w:val="00922493"/>
    <w:rsid w:val="00930E30"/>
    <w:rsid w:val="00930E51"/>
    <w:rsid w:val="00940A52"/>
    <w:rsid w:val="00942B79"/>
    <w:rsid w:val="00947D32"/>
    <w:rsid w:val="00963FA2"/>
    <w:rsid w:val="00972FAE"/>
    <w:rsid w:val="00973522"/>
    <w:rsid w:val="00982ECF"/>
    <w:rsid w:val="009835AF"/>
    <w:rsid w:val="009908EA"/>
    <w:rsid w:val="009966C3"/>
    <w:rsid w:val="009A049A"/>
    <w:rsid w:val="009A208E"/>
    <w:rsid w:val="009A57DD"/>
    <w:rsid w:val="009A601D"/>
    <w:rsid w:val="009B0284"/>
    <w:rsid w:val="009B1D17"/>
    <w:rsid w:val="009B44A5"/>
    <w:rsid w:val="009B6E00"/>
    <w:rsid w:val="009C5F63"/>
    <w:rsid w:val="009E0CA8"/>
    <w:rsid w:val="009E5117"/>
    <w:rsid w:val="009F3EF4"/>
    <w:rsid w:val="009F45A2"/>
    <w:rsid w:val="009F4B07"/>
    <w:rsid w:val="00A0271C"/>
    <w:rsid w:val="00A17CA9"/>
    <w:rsid w:val="00A24223"/>
    <w:rsid w:val="00A321E0"/>
    <w:rsid w:val="00A36A73"/>
    <w:rsid w:val="00A506AE"/>
    <w:rsid w:val="00A51763"/>
    <w:rsid w:val="00A524BE"/>
    <w:rsid w:val="00A524F8"/>
    <w:rsid w:val="00A53ED8"/>
    <w:rsid w:val="00A60369"/>
    <w:rsid w:val="00A61393"/>
    <w:rsid w:val="00A61E61"/>
    <w:rsid w:val="00A62798"/>
    <w:rsid w:val="00A75202"/>
    <w:rsid w:val="00A80306"/>
    <w:rsid w:val="00A80DC8"/>
    <w:rsid w:val="00A810E3"/>
    <w:rsid w:val="00A93E67"/>
    <w:rsid w:val="00AA189D"/>
    <w:rsid w:val="00AB5A0C"/>
    <w:rsid w:val="00AC1453"/>
    <w:rsid w:val="00AD632E"/>
    <w:rsid w:val="00AD7177"/>
    <w:rsid w:val="00AE1996"/>
    <w:rsid w:val="00AE4395"/>
    <w:rsid w:val="00AF732E"/>
    <w:rsid w:val="00B04647"/>
    <w:rsid w:val="00B05B8E"/>
    <w:rsid w:val="00B060CF"/>
    <w:rsid w:val="00B071B8"/>
    <w:rsid w:val="00B1239F"/>
    <w:rsid w:val="00B16FFE"/>
    <w:rsid w:val="00B20033"/>
    <w:rsid w:val="00B23962"/>
    <w:rsid w:val="00B24C93"/>
    <w:rsid w:val="00B261E1"/>
    <w:rsid w:val="00B31CDC"/>
    <w:rsid w:val="00B31CEC"/>
    <w:rsid w:val="00B415F7"/>
    <w:rsid w:val="00B46F03"/>
    <w:rsid w:val="00B50118"/>
    <w:rsid w:val="00B600BB"/>
    <w:rsid w:val="00B65F49"/>
    <w:rsid w:val="00B7269F"/>
    <w:rsid w:val="00B7464E"/>
    <w:rsid w:val="00B8049A"/>
    <w:rsid w:val="00B84120"/>
    <w:rsid w:val="00B91597"/>
    <w:rsid w:val="00BA306C"/>
    <w:rsid w:val="00BA3990"/>
    <w:rsid w:val="00BA44CA"/>
    <w:rsid w:val="00BA548E"/>
    <w:rsid w:val="00BA6082"/>
    <w:rsid w:val="00BB26A2"/>
    <w:rsid w:val="00BC2C42"/>
    <w:rsid w:val="00BC7924"/>
    <w:rsid w:val="00BD36C0"/>
    <w:rsid w:val="00BD3D1C"/>
    <w:rsid w:val="00BD3D95"/>
    <w:rsid w:val="00BD7549"/>
    <w:rsid w:val="00BE18D2"/>
    <w:rsid w:val="00BE1FB5"/>
    <w:rsid w:val="00BE62BD"/>
    <w:rsid w:val="00BE7D6B"/>
    <w:rsid w:val="00BF077F"/>
    <w:rsid w:val="00C02F79"/>
    <w:rsid w:val="00C16E04"/>
    <w:rsid w:val="00C2198C"/>
    <w:rsid w:val="00C22293"/>
    <w:rsid w:val="00C26BC1"/>
    <w:rsid w:val="00C35455"/>
    <w:rsid w:val="00C373DE"/>
    <w:rsid w:val="00C43EAF"/>
    <w:rsid w:val="00C4649D"/>
    <w:rsid w:val="00C46952"/>
    <w:rsid w:val="00C527DC"/>
    <w:rsid w:val="00C54371"/>
    <w:rsid w:val="00C568BB"/>
    <w:rsid w:val="00C57256"/>
    <w:rsid w:val="00C60CA1"/>
    <w:rsid w:val="00C60DC0"/>
    <w:rsid w:val="00C61F66"/>
    <w:rsid w:val="00C62818"/>
    <w:rsid w:val="00C63BC1"/>
    <w:rsid w:val="00C642B7"/>
    <w:rsid w:val="00C66BFC"/>
    <w:rsid w:val="00C71200"/>
    <w:rsid w:val="00C72525"/>
    <w:rsid w:val="00C73F46"/>
    <w:rsid w:val="00C80622"/>
    <w:rsid w:val="00C80AA1"/>
    <w:rsid w:val="00C80CA9"/>
    <w:rsid w:val="00C81512"/>
    <w:rsid w:val="00C8348D"/>
    <w:rsid w:val="00C837DA"/>
    <w:rsid w:val="00C9057F"/>
    <w:rsid w:val="00C908FD"/>
    <w:rsid w:val="00C946F3"/>
    <w:rsid w:val="00C95876"/>
    <w:rsid w:val="00CA6333"/>
    <w:rsid w:val="00CA6688"/>
    <w:rsid w:val="00CD3039"/>
    <w:rsid w:val="00CD348A"/>
    <w:rsid w:val="00CD69F7"/>
    <w:rsid w:val="00CD77A3"/>
    <w:rsid w:val="00CF7337"/>
    <w:rsid w:val="00D00DEA"/>
    <w:rsid w:val="00D01A14"/>
    <w:rsid w:val="00D022C6"/>
    <w:rsid w:val="00D0332E"/>
    <w:rsid w:val="00D16E52"/>
    <w:rsid w:val="00D2071F"/>
    <w:rsid w:val="00D22456"/>
    <w:rsid w:val="00D24CDE"/>
    <w:rsid w:val="00D26C5D"/>
    <w:rsid w:val="00D32B0C"/>
    <w:rsid w:val="00D37974"/>
    <w:rsid w:val="00D4026B"/>
    <w:rsid w:val="00D404C0"/>
    <w:rsid w:val="00D418C2"/>
    <w:rsid w:val="00D41F5E"/>
    <w:rsid w:val="00D41F92"/>
    <w:rsid w:val="00D54FB9"/>
    <w:rsid w:val="00D5706B"/>
    <w:rsid w:val="00D60370"/>
    <w:rsid w:val="00D60DA9"/>
    <w:rsid w:val="00D61BFE"/>
    <w:rsid w:val="00D62CF3"/>
    <w:rsid w:val="00D665A9"/>
    <w:rsid w:val="00D73867"/>
    <w:rsid w:val="00D73E53"/>
    <w:rsid w:val="00D74BF1"/>
    <w:rsid w:val="00D842E1"/>
    <w:rsid w:val="00D9699C"/>
    <w:rsid w:val="00DA23E0"/>
    <w:rsid w:val="00DB4C80"/>
    <w:rsid w:val="00DD489D"/>
    <w:rsid w:val="00DE3478"/>
    <w:rsid w:val="00DE3FF9"/>
    <w:rsid w:val="00DE42DE"/>
    <w:rsid w:val="00DE6DCF"/>
    <w:rsid w:val="00DE76D1"/>
    <w:rsid w:val="00E02FE6"/>
    <w:rsid w:val="00E118F4"/>
    <w:rsid w:val="00E1606B"/>
    <w:rsid w:val="00E2414D"/>
    <w:rsid w:val="00E24CB8"/>
    <w:rsid w:val="00E25E5E"/>
    <w:rsid w:val="00E40EEF"/>
    <w:rsid w:val="00E44433"/>
    <w:rsid w:val="00E46B9D"/>
    <w:rsid w:val="00E5590B"/>
    <w:rsid w:val="00E559B9"/>
    <w:rsid w:val="00E65555"/>
    <w:rsid w:val="00E7316D"/>
    <w:rsid w:val="00E82098"/>
    <w:rsid w:val="00E95581"/>
    <w:rsid w:val="00E956A0"/>
    <w:rsid w:val="00E95ABE"/>
    <w:rsid w:val="00EA38D6"/>
    <w:rsid w:val="00EA417F"/>
    <w:rsid w:val="00EA4C04"/>
    <w:rsid w:val="00EA5F91"/>
    <w:rsid w:val="00EB2815"/>
    <w:rsid w:val="00EB4DCF"/>
    <w:rsid w:val="00EB7DA1"/>
    <w:rsid w:val="00EC1307"/>
    <w:rsid w:val="00EC44A4"/>
    <w:rsid w:val="00EC7E3A"/>
    <w:rsid w:val="00ED0AE5"/>
    <w:rsid w:val="00ED4A8D"/>
    <w:rsid w:val="00EE0A2A"/>
    <w:rsid w:val="00EE2787"/>
    <w:rsid w:val="00EF3E19"/>
    <w:rsid w:val="00F00F4E"/>
    <w:rsid w:val="00F1148F"/>
    <w:rsid w:val="00F30A11"/>
    <w:rsid w:val="00F3610F"/>
    <w:rsid w:val="00F36938"/>
    <w:rsid w:val="00F37825"/>
    <w:rsid w:val="00F420C9"/>
    <w:rsid w:val="00F4315E"/>
    <w:rsid w:val="00F50FFE"/>
    <w:rsid w:val="00F647FC"/>
    <w:rsid w:val="00F66D20"/>
    <w:rsid w:val="00F70F98"/>
    <w:rsid w:val="00FA2087"/>
    <w:rsid w:val="00FA2B39"/>
    <w:rsid w:val="00FA2D43"/>
    <w:rsid w:val="00FA7B27"/>
    <w:rsid w:val="00FB66A4"/>
    <w:rsid w:val="00FC04A8"/>
    <w:rsid w:val="00FC2FC7"/>
    <w:rsid w:val="00FC342B"/>
    <w:rsid w:val="00FC6E21"/>
    <w:rsid w:val="00FD63AD"/>
    <w:rsid w:val="00FE31A2"/>
    <w:rsid w:val="00FF1E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4BBD"/>
    <w:rPr>
      <w:sz w:val="24"/>
      <w:szCs w:val="24"/>
    </w:rPr>
  </w:style>
  <w:style w:type="paragraph" w:styleId="Heading1">
    <w:name w:val="heading 1"/>
    <w:basedOn w:val="Normal"/>
    <w:next w:val="Normal"/>
    <w:link w:val="Heading1Char"/>
    <w:uiPriority w:val="99"/>
    <w:qFormat/>
    <w:locked/>
    <w:rsid w:val="0001773D"/>
    <w:pPr>
      <w:keepNext/>
      <w:outlineLvl w:val="0"/>
    </w:pPr>
    <w:rPr>
      <w:b/>
      <w:bCs/>
      <w:spacing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B4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E46B9D"/>
    <w:pPr>
      <w:tabs>
        <w:tab w:val="center" w:pos="4320"/>
        <w:tab w:val="right" w:pos="8640"/>
      </w:tabs>
    </w:pPr>
  </w:style>
  <w:style w:type="character" w:customStyle="1" w:styleId="HeaderChar">
    <w:name w:val="Header Char"/>
    <w:basedOn w:val="DefaultParagraphFont"/>
    <w:link w:val="Header"/>
    <w:uiPriority w:val="99"/>
    <w:semiHidden/>
    <w:locked/>
    <w:rsid w:val="00194BA5"/>
    <w:rPr>
      <w:sz w:val="24"/>
      <w:szCs w:val="24"/>
    </w:rPr>
  </w:style>
  <w:style w:type="paragraph" w:styleId="Footer">
    <w:name w:val="footer"/>
    <w:basedOn w:val="Normal"/>
    <w:link w:val="FooterChar"/>
    <w:uiPriority w:val="99"/>
    <w:rsid w:val="00E46B9D"/>
    <w:pPr>
      <w:tabs>
        <w:tab w:val="center" w:pos="4320"/>
        <w:tab w:val="right" w:pos="8640"/>
      </w:tabs>
    </w:pPr>
  </w:style>
  <w:style w:type="character" w:customStyle="1" w:styleId="FooterChar">
    <w:name w:val="Footer Char"/>
    <w:basedOn w:val="DefaultParagraphFont"/>
    <w:link w:val="Footer"/>
    <w:uiPriority w:val="99"/>
    <w:semiHidden/>
    <w:locked/>
    <w:rsid w:val="00194BA5"/>
    <w:rPr>
      <w:sz w:val="24"/>
      <w:szCs w:val="24"/>
    </w:rPr>
  </w:style>
  <w:style w:type="table" w:styleId="TableGrid">
    <w:name w:val="Table Grid"/>
    <w:basedOn w:val="TableNormal"/>
    <w:uiPriority w:val="99"/>
    <w:rsid w:val="009A60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F2A1B"/>
    <w:rPr>
      <w:b/>
      <w:bCs/>
    </w:rPr>
  </w:style>
  <w:style w:type="paragraph" w:styleId="BalloonText">
    <w:name w:val="Balloon Text"/>
    <w:basedOn w:val="Normal"/>
    <w:link w:val="BalloonTextChar"/>
    <w:uiPriority w:val="99"/>
    <w:semiHidden/>
    <w:rsid w:val="00C60CA1"/>
    <w:rPr>
      <w:rFonts w:ascii="Segoe UI" w:hAnsi="Segoe UI" w:cs="Segoe UI"/>
      <w:sz w:val="18"/>
      <w:szCs w:val="18"/>
    </w:rPr>
  </w:style>
  <w:style w:type="character" w:customStyle="1" w:styleId="BalloonTextChar">
    <w:name w:val="Balloon Text Char"/>
    <w:basedOn w:val="DefaultParagraphFont"/>
    <w:link w:val="BalloonText"/>
    <w:uiPriority w:val="99"/>
    <w:locked/>
    <w:rsid w:val="00C60CA1"/>
    <w:rPr>
      <w:rFonts w:ascii="Segoe UI" w:hAnsi="Segoe UI" w:cs="Segoe UI"/>
      <w:sz w:val="18"/>
      <w:szCs w:val="18"/>
      <w:lang w:val="en-US" w:eastAsia="en-US"/>
    </w:rPr>
  </w:style>
  <w:style w:type="paragraph" w:styleId="BodyText">
    <w:name w:val="Body Text"/>
    <w:basedOn w:val="Normal"/>
    <w:link w:val="BodyTextChar"/>
    <w:uiPriority w:val="99"/>
    <w:rsid w:val="00392F62"/>
    <w:rPr>
      <w:color w:val="0000FF"/>
      <w:lang w:val="fr-FR" w:eastAsia="ro-RO"/>
    </w:rPr>
  </w:style>
  <w:style w:type="character" w:customStyle="1" w:styleId="BodyTextChar">
    <w:name w:val="Body Text Char"/>
    <w:basedOn w:val="DefaultParagraphFont"/>
    <w:link w:val="BodyText"/>
    <w:uiPriority w:val="99"/>
    <w:locked/>
    <w:rsid w:val="00392F62"/>
    <w:rPr>
      <w:color w:val="0000FF"/>
      <w:sz w:val="24"/>
      <w:szCs w:val="24"/>
      <w:lang w:val="fr-FR"/>
    </w:rPr>
  </w:style>
  <w:style w:type="character" w:customStyle="1" w:styleId="Bodytext0">
    <w:name w:val="Body text_"/>
    <w:link w:val="BodyText1"/>
    <w:uiPriority w:val="99"/>
    <w:locked/>
    <w:rsid w:val="00CD77A3"/>
    <w:rPr>
      <w:rFonts w:ascii="Arial Unicode MS" w:eastAsia="Arial Unicode MS" w:cs="Arial Unicode MS"/>
      <w:sz w:val="23"/>
      <w:szCs w:val="23"/>
      <w:shd w:val="clear" w:color="auto" w:fill="FFFFFF"/>
    </w:rPr>
  </w:style>
  <w:style w:type="paragraph" w:customStyle="1" w:styleId="BodyText1">
    <w:name w:val="Body Text1"/>
    <w:basedOn w:val="Normal"/>
    <w:link w:val="Bodytext0"/>
    <w:uiPriority w:val="99"/>
    <w:rsid w:val="00CD77A3"/>
    <w:pPr>
      <w:widowControl w:val="0"/>
      <w:shd w:val="clear" w:color="auto" w:fill="FFFFFF"/>
      <w:spacing w:line="279" w:lineRule="exact"/>
      <w:jc w:val="center"/>
    </w:pPr>
    <w:rPr>
      <w:rFonts w:ascii="Arial Unicode MS" w:eastAsia="Arial Unicode MS" w:cs="Arial Unicode MS"/>
      <w:sz w:val="23"/>
      <w:szCs w:val="23"/>
    </w:rPr>
  </w:style>
  <w:style w:type="character" w:customStyle="1" w:styleId="Bodytext8">
    <w:name w:val="Body text (8)_"/>
    <w:link w:val="Bodytext80"/>
    <w:uiPriority w:val="99"/>
    <w:locked/>
    <w:rsid w:val="00CD77A3"/>
    <w:rPr>
      <w:rFonts w:ascii="Arial Unicode MS" w:eastAsia="Arial Unicode MS" w:cs="Arial Unicode MS"/>
      <w:i/>
      <w:iCs/>
      <w:spacing w:val="-10"/>
      <w:sz w:val="23"/>
      <w:szCs w:val="23"/>
      <w:shd w:val="clear" w:color="auto" w:fill="FFFFFF"/>
    </w:rPr>
  </w:style>
  <w:style w:type="paragraph" w:customStyle="1" w:styleId="Bodytext80">
    <w:name w:val="Body text (8)"/>
    <w:basedOn w:val="Normal"/>
    <w:link w:val="Bodytext8"/>
    <w:uiPriority w:val="99"/>
    <w:rsid w:val="00CD77A3"/>
    <w:pPr>
      <w:widowControl w:val="0"/>
      <w:shd w:val="clear" w:color="auto" w:fill="FFFFFF"/>
      <w:spacing w:line="276" w:lineRule="exact"/>
      <w:ind w:firstLine="700"/>
      <w:jc w:val="both"/>
    </w:pPr>
    <w:rPr>
      <w:rFonts w:ascii="Arial Unicode MS" w:eastAsia="Arial Unicode MS" w:cs="Arial Unicode MS"/>
      <w:i/>
      <w:iCs/>
      <w:spacing w:val="-10"/>
      <w:sz w:val="23"/>
      <w:szCs w:val="23"/>
    </w:rPr>
  </w:style>
  <w:style w:type="character" w:customStyle="1" w:styleId="Bodytext8NotItalic">
    <w:name w:val="Body text (8) + Not Italic"/>
    <w:aliases w:val="Spacing 0 pt"/>
    <w:uiPriority w:val="99"/>
    <w:rsid w:val="00CD77A3"/>
    <w:rPr>
      <w:rFonts w:ascii="Arial Unicode MS" w:eastAsia="Arial Unicode MS" w:cs="Arial Unicode MS"/>
      <w:color w:val="000000"/>
      <w:spacing w:val="0"/>
      <w:w w:val="100"/>
      <w:position w:val="0"/>
      <w:sz w:val="23"/>
      <w:szCs w:val="23"/>
      <w:shd w:val="clear" w:color="auto" w:fill="FFFFFF"/>
      <w:lang w:val="ro-RO"/>
    </w:rPr>
  </w:style>
  <w:style w:type="paragraph" w:styleId="ListParagraph">
    <w:name w:val="List Paragraph"/>
    <w:basedOn w:val="Normal"/>
    <w:uiPriority w:val="99"/>
    <w:qFormat/>
    <w:rsid w:val="00FB66A4"/>
    <w:pPr>
      <w:ind w:left="720"/>
    </w:pPr>
  </w:style>
  <w:style w:type="paragraph" w:styleId="NormalWeb">
    <w:name w:val="Normal (Web)"/>
    <w:basedOn w:val="Normal"/>
    <w:uiPriority w:val="99"/>
    <w:rsid w:val="003D1C9C"/>
    <w:pPr>
      <w:spacing w:before="100" w:beforeAutospacing="1" w:after="100" w:afterAutospacing="1"/>
    </w:pPr>
    <w:rPr>
      <w:lang w:val="ro-RO" w:eastAsia="ro-RO"/>
    </w:rPr>
  </w:style>
  <w:style w:type="character" w:styleId="Hyperlink">
    <w:name w:val="Hyperlink"/>
    <w:basedOn w:val="DefaultParagraphFont"/>
    <w:uiPriority w:val="99"/>
    <w:rsid w:val="003D1C9C"/>
    <w:rPr>
      <w:color w:val="0000FF"/>
      <w:u w:val="single"/>
    </w:rPr>
  </w:style>
  <w:style w:type="paragraph" w:customStyle="1" w:styleId="Normal1">
    <w:name w:val="Normal 1"/>
    <w:basedOn w:val="Normal"/>
    <w:uiPriority w:val="99"/>
    <w:rsid w:val="009908EA"/>
    <w:pPr>
      <w:numPr>
        <w:numId w:val="9"/>
      </w:numPr>
      <w:spacing w:before="120" w:after="120" w:line="276" w:lineRule="auto"/>
      <w:ind w:left="284" w:hanging="284"/>
      <w:jc w:val="both"/>
    </w:pPr>
    <w:rPr>
      <w:rFonts w:ascii="Arial" w:hAnsi="Arial" w:cs="Arial"/>
      <w:lang w:val="ro-RO" w:eastAsia="ro-RO"/>
    </w:rPr>
  </w:style>
  <w:style w:type="paragraph" w:customStyle="1" w:styleId="normal4">
    <w:name w:val="normal 4"/>
    <w:basedOn w:val="Normal"/>
    <w:uiPriority w:val="99"/>
    <w:rsid w:val="009908EA"/>
    <w:pPr>
      <w:spacing w:before="60" w:after="60" w:line="276" w:lineRule="auto"/>
      <w:jc w:val="both"/>
    </w:pPr>
    <w:rPr>
      <w:rFonts w:ascii="Arial" w:hAnsi="Arial" w:cs="Arial"/>
      <w:lang w:val="ro-RO" w:eastAsia="ro-RO"/>
    </w:rPr>
  </w:style>
  <w:style w:type="paragraph" w:styleId="NoSpacing">
    <w:name w:val="No Spacing"/>
    <w:uiPriority w:val="99"/>
    <w:qFormat/>
    <w:rsid w:val="003A59C0"/>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93735496">
      <w:marLeft w:val="0"/>
      <w:marRight w:val="0"/>
      <w:marTop w:val="0"/>
      <w:marBottom w:val="0"/>
      <w:divBdr>
        <w:top w:val="none" w:sz="0" w:space="0" w:color="auto"/>
        <w:left w:val="none" w:sz="0" w:space="0" w:color="auto"/>
        <w:bottom w:val="none" w:sz="0" w:space="0" w:color="auto"/>
        <w:right w:val="none" w:sz="0" w:space="0" w:color="auto"/>
      </w:divBdr>
    </w:div>
    <w:div w:id="1593735497">
      <w:marLeft w:val="0"/>
      <w:marRight w:val="0"/>
      <w:marTop w:val="0"/>
      <w:marBottom w:val="0"/>
      <w:divBdr>
        <w:top w:val="none" w:sz="0" w:space="0" w:color="auto"/>
        <w:left w:val="none" w:sz="0" w:space="0" w:color="auto"/>
        <w:bottom w:val="none" w:sz="0" w:space="0" w:color="auto"/>
        <w:right w:val="none" w:sz="0" w:space="0" w:color="auto"/>
      </w:divBdr>
    </w:div>
    <w:div w:id="1593735498">
      <w:marLeft w:val="0"/>
      <w:marRight w:val="0"/>
      <w:marTop w:val="0"/>
      <w:marBottom w:val="0"/>
      <w:divBdr>
        <w:top w:val="none" w:sz="0" w:space="0" w:color="auto"/>
        <w:left w:val="none" w:sz="0" w:space="0" w:color="auto"/>
        <w:bottom w:val="none" w:sz="0" w:space="0" w:color="auto"/>
        <w:right w:val="none" w:sz="0" w:space="0" w:color="auto"/>
      </w:divBdr>
    </w:div>
    <w:div w:id="1593735499">
      <w:marLeft w:val="0"/>
      <w:marRight w:val="0"/>
      <w:marTop w:val="0"/>
      <w:marBottom w:val="0"/>
      <w:divBdr>
        <w:top w:val="none" w:sz="0" w:space="0" w:color="auto"/>
        <w:left w:val="none" w:sz="0" w:space="0" w:color="auto"/>
        <w:bottom w:val="none" w:sz="0" w:space="0" w:color="auto"/>
        <w:right w:val="none" w:sz="0" w:space="0" w:color="auto"/>
      </w:divBdr>
    </w:div>
    <w:div w:id="1593735500">
      <w:marLeft w:val="0"/>
      <w:marRight w:val="0"/>
      <w:marTop w:val="0"/>
      <w:marBottom w:val="0"/>
      <w:divBdr>
        <w:top w:val="none" w:sz="0" w:space="0" w:color="auto"/>
        <w:left w:val="none" w:sz="0" w:space="0" w:color="auto"/>
        <w:bottom w:val="none" w:sz="0" w:space="0" w:color="auto"/>
        <w:right w:val="none" w:sz="0" w:space="0" w:color="auto"/>
      </w:divBdr>
    </w:div>
    <w:div w:id="1593735501">
      <w:marLeft w:val="0"/>
      <w:marRight w:val="0"/>
      <w:marTop w:val="0"/>
      <w:marBottom w:val="0"/>
      <w:divBdr>
        <w:top w:val="none" w:sz="0" w:space="0" w:color="auto"/>
        <w:left w:val="none" w:sz="0" w:space="0" w:color="auto"/>
        <w:bottom w:val="none" w:sz="0" w:space="0" w:color="auto"/>
        <w:right w:val="none" w:sz="0" w:space="0" w:color="auto"/>
      </w:divBdr>
    </w:div>
    <w:div w:id="1593735502">
      <w:marLeft w:val="0"/>
      <w:marRight w:val="0"/>
      <w:marTop w:val="0"/>
      <w:marBottom w:val="0"/>
      <w:divBdr>
        <w:top w:val="none" w:sz="0" w:space="0" w:color="auto"/>
        <w:left w:val="none" w:sz="0" w:space="0" w:color="auto"/>
        <w:bottom w:val="none" w:sz="0" w:space="0" w:color="auto"/>
        <w:right w:val="none" w:sz="0" w:space="0" w:color="auto"/>
      </w:divBdr>
    </w:div>
    <w:div w:id="1593735503">
      <w:marLeft w:val="0"/>
      <w:marRight w:val="0"/>
      <w:marTop w:val="0"/>
      <w:marBottom w:val="0"/>
      <w:divBdr>
        <w:top w:val="none" w:sz="0" w:space="0" w:color="auto"/>
        <w:left w:val="none" w:sz="0" w:space="0" w:color="auto"/>
        <w:bottom w:val="none" w:sz="0" w:space="0" w:color="auto"/>
        <w:right w:val="none" w:sz="0" w:space="0" w:color="auto"/>
      </w:divBdr>
    </w:div>
    <w:div w:id="159373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nsarad.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consarad.ro" TargetMode="External"/><Relationship Id="rId4" Type="http://schemas.openxmlformats.org/officeDocument/2006/relationships/webSettings" Target="webSettings.xml"/><Relationship Id="rId9" Type="http://schemas.openxmlformats.org/officeDocument/2006/relationships/hyperlink" Target="http://www.reconsarad.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Pages>
  <Words>1162</Words>
  <Characters>6627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florea liliana</dc:creator>
  <cp:keywords/>
  <dc:description/>
  <cp:lastModifiedBy>XXX</cp:lastModifiedBy>
  <cp:revision>81</cp:revision>
  <cp:lastPrinted>2017-05-12T08:04:00Z</cp:lastPrinted>
  <dcterms:created xsi:type="dcterms:W3CDTF">2017-05-09T16:51:00Z</dcterms:created>
  <dcterms:modified xsi:type="dcterms:W3CDTF">2017-05-12T08:05:00Z</dcterms:modified>
</cp:coreProperties>
</file>